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Layout w:type="fixed"/>
        <w:tblLook w:val="04A0"/>
      </w:tblPr>
      <w:tblGrid>
        <w:gridCol w:w="1776"/>
        <w:gridCol w:w="5732"/>
        <w:gridCol w:w="1843"/>
      </w:tblGrid>
      <w:tr w:rsidR="003F16E2" w:rsidRPr="00EA4456" w:rsidTr="003A089C">
        <w:tc>
          <w:tcPr>
            <w:tcW w:w="1776" w:type="dxa"/>
          </w:tcPr>
          <w:p w:rsidR="003F16E2" w:rsidRPr="00EA4456" w:rsidRDefault="003F16E2" w:rsidP="003A089C">
            <w:pPr>
              <w:spacing w:after="0" w:line="240" w:lineRule="auto"/>
              <w:rPr>
                <w:rFonts w:cstheme="minorHAnsi"/>
                <w:b/>
                <w:color w:val="002060"/>
                <w:sz w:val="40"/>
              </w:rPr>
            </w:pPr>
            <w:r>
              <w:rPr>
                <w:rFonts w:cstheme="minorHAnsi"/>
                <w:b/>
                <w:noProof/>
                <w:color w:val="002060"/>
                <w:sz w:val="40"/>
              </w:rPr>
              <w:drawing>
                <wp:inline distT="0" distB="0" distL="0" distR="0">
                  <wp:extent cx="1038225" cy="628650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3F16E2" w:rsidRPr="00EA4456" w:rsidRDefault="003F16E2" w:rsidP="003A089C">
            <w:pPr>
              <w:spacing w:after="0" w:line="240" w:lineRule="auto"/>
              <w:ind w:right="-109"/>
              <w:jc w:val="center"/>
              <w:rPr>
                <w:rFonts w:cstheme="minorHAnsi"/>
                <w:b/>
                <w:color w:val="002060"/>
                <w:sz w:val="40"/>
              </w:rPr>
            </w:pPr>
            <w:r w:rsidRPr="00EA4456">
              <w:rPr>
                <w:rFonts w:cstheme="minorHAnsi"/>
                <w:b/>
                <w:color w:val="002060"/>
                <w:sz w:val="40"/>
              </w:rPr>
              <w:t>PHIẾU ĐĂNG KÝ ASMO 2019</w:t>
            </w:r>
          </w:p>
        </w:tc>
        <w:tc>
          <w:tcPr>
            <w:tcW w:w="1843" w:type="dxa"/>
            <w:vAlign w:val="center"/>
          </w:tcPr>
          <w:p w:rsidR="003F16E2" w:rsidRPr="00EA4456" w:rsidRDefault="003F16E2" w:rsidP="003A089C">
            <w:pPr>
              <w:tabs>
                <w:tab w:val="left" w:pos="1564"/>
              </w:tabs>
              <w:spacing w:after="0" w:line="240" w:lineRule="auto"/>
              <w:ind w:right="1170"/>
              <w:jc w:val="right"/>
              <w:rPr>
                <w:rFonts w:cstheme="minorHAnsi"/>
                <w:b/>
                <w:color w:val="002060"/>
                <w:sz w:val="40"/>
              </w:rPr>
            </w:pPr>
            <w:r>
              <w:rPr>
                <w:rFonts w:cstheme="minorHAnsi"/>
                <w:b/>
                <w:noProof/>
                <w:color w:val="002060"/>
                <w:sz w:val="40"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2629"/>
        <w:tblW w:w="5000" w:type="pct"/>
        <w:tblLook w:val="04A0"/>
      </w:tblPr>
      <w:tblGrid>
        <w:gridCol w:w="2554"/>
        <w:gridCol w:w="2833"/>
        <w:gridCol w:w="1726"/>
        <w:gridCol w:w="2463"/>
      </w:tblGrid>
      <w:tr w:rsidR="003F16E2" w:rsidRPr="00EA4456" w:rsidTr="003A089C">
        <w:tc>
          <w:tcPr>
            <w:tcW w:w="5000" w:type="pct"/>
            <w:gridSpan w:val="4"/>
            <w:shd w:val="clear" w:color="auto" w:fill="E89234"/>
          </w:tcPr>
          <w:p w:rsidR="003F16E2" w:rsidRPr="00EA4456" w:rsidRDefault="003F16E2" w:rsidP="003A089C">
            <w:pPr>
              <w:pStyle w:val="Heading1"/>
            </w:pPr>
            <w:r w:rsidRPr="00EA4456">
              <w:t>Thông tin Thí sinh</w:t>
            </w: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Họ tên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Giới tính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Ngày sinh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Trường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Lớp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Quận/Huyện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Tỉnh/TP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Email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rPr>
          <w:trHeight w:val="54"/>
        </w:trPr>
        <w:tc>
          <w:tcPr>
            <w:tcW w:w="5000" w:type="pct"/>
            <w:gridSpan w:val="4"/>
            <w:shd w:val="clear" w:color="auto" w:fill="auto"/>
          </w:tcPr>
          <w:p w:rsidR="003F16E2" w:rsidRPr="00EA4456" w:rsidRDefault="003F16E2" w:rsidP="003A089C">
            <w:pPr>
              <w:spacing w:after="0" w:line="240" w:lineRule="auto"/>
              <w:rPr>
                <w:rFonts w:asciiTheme="majorHAnsi" w:hAnsiTheme="majorHAnsi"/>
                <w:b/>
                <w:sz w:val="8"/>
              </w:rPr>
            </w:pPr>
          </w:p>
        </w:tc>
      </w:tr>
      <w:tr w:rsidR="003F16E2" w:rsidRPr="00EA4456" w:rsidTr="003A089C">
        <w:tc>
          <w:tcPr>
            <w:tcW w:w="5000" w:type="pct"/>
            <w:gridSpan w:val="4"/>
            <w:shd w:val="clear" w:color="auto" w:fill="E89234"/>
          </w:tcPr>
          <w:p w:rsidR="003F16E2" w:rsidRPr="00EA4456" w:rsidRDefault="003F16E2" w:rsidP="003A089C">
            <w:pPr>
              <w:pStyle w:val="Heading1"/>
            </w:pPr>
            <w:r w:rsidRPr="00EA4456">
              <w:t>Thông tin Phụ huynh</w:t>
            </w: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Họ tên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Điện thoại 1</w:t>
            </w: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after="0" w:line="240" w:lineRule="auto"/>
            </w:pPr>
            <w:r w:rsidRPr="00EA4456">
              <w:t>Điện thoại 2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pStyle w:val="NormalIndent"/>
              <w:spacing w:after="0" w:line="240" w:lineRule="auto"/>
            </w:pPr>
            <w:r w:rsidRPr="00EA4456">
              <w:t>Email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:rsidR="003F16E2" w:rsidRPr="00EA4456" w:rsidRDefault="003F16E2" w:rsidP="003A089C">
            <w:pPr>
              <w:spacing w:before="120" w:after="0" w:line="240" w:lineRule="auto"/>
            </w:pPr>
          </w:p>
        </w:tc>
      </w:tr>
      <w:tr w:rsidR="003F16E2" w:rsidRPr="00EA4456" w:rsidTr="003A089C">
        <w:trPr>
          <w:trHeight w:val="54"/>
        </w:trPr>
        <w:tc>
          <w:tcPr>
            <w:tcW w:w="5000" w:type="pct"/>
            <w:gridSpan w:val="4"/>
            <w:shd w:val="clear" w:color="auto" w:fill="auto"/>
          </w:tcPr>
          <w:p w:rsidR="003F16E2" w:rsidRPr="00EA4456" w:rsidRDefault="003F16E2" w:rsidP="003A089C">
            <w:pPr>
              <w:spacing w:after="0" w:line="240" w:lineRule="auto"/>
              <w:rPr>
                <w:rFonts w:asciiTheme="majorHAnsi" w:hAnsiTheme="majorHAnsi"/>
                <w:b/>
                <w:sz w:val="8"/>
              </w:rPr>
            </w:pPr>
          </w:p>
        </w:tc>
      </w:tr>
      <w:tr w:rsidR="003F16E2" w:rsidRPr="00EA4456" w:rsidTr="003A089C">
        <w:tc>
          <w:tcPr>
            <w:tcW w:w="5000" w:type="pct"/>
            <w:gridSpan w:val="4"/>
            <w:shd w:val="clear" w:color="auto" w:fill="E89234"/>
          </w:tcPr>
          <w:p w:rsidR="003F16E2" w:rsidRPr="00EA4456" w:rsidRDefault="003F16E2" w:rsidP="003A089C">
            <w:pPr>
              <w:pStyle w:val="Heading1"/>
            </w:pPr>
            <w:bookmarkStart w:id="0" w:name="_Hlk521325947"/>
            <w:r w:rsidRPr="00EA4456">
              <w:t>Môn thi (có thể chọn nhiều môn)</w:t>
            </w:r>
          </w:p>
        </w:tc>
      </w:tr>
      <w:bookmarkEnd w:id="0"/>
      <w:tr w:rsidR="003F16E2" w:rsidRPr="00EA4456" w:rsidTr="003A089C">
        <w:tc>
          <w:tcPr>
            <w:tcW w:w="1334" w:type="pct"/>
            <w:vAlign w:val="bottom"/>
          </w:tcPr>
          <w:p w:rsidR="003F16E2" w:rsidRPr="00EA4456" w:rsidRDefault="003F16E2" w:rsidP="003A089C">
            <w:pPr>
              <w:spacing w:after="0" w:line="240" w:lineRule="auto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gridSpan w:val="3"/>
            <w:vAlign w:val="bottom"/>
          </w:tcPr>
          <w:p w:rsidR="003F16E2" w:rsidRPr="00EA4456" w:rsidRDefault="003F16E2" w:rsidP="003A089C">
            <w:pPr>
              <w:spacing w:after="0" w:line="240" w:lineRule="auto"/>
              <w:rPr>
                <w:rFonts w:asciiTheme="majorHAnsi" w:hAnsiTheme="majorHAnsi"/>
                <w:b/>
                <w:sz w:val="8"/>
              </w:rPr>
            </w:pPr>
          </w:p>
        </w:tc>
      </w:tr>
      <w:tr w:rsidR="003F16E2" w:rsidRPr="00EA4456" w:rsidTr="003A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3F16E2" w:rsidRPr="00EA4456" w:rsidRDefault="003F16E2" w:rsidP="003A089C">
            <w:pPr>
              <w:spacing w:before="120" w:after="0" w:line="240" w:lineRule="auto"/>
              <w:ind w:left="698"/>
              <w:rPr>
                <w:sz w:val="36"/>
              </w:rPr>
            </w:pPr>
            <w:r w:rsidRPr="00EA4456">
              <w:rPr>
                <w:sz w:val="36"/>
              </w:rPr>
              <w:sym w:font="Wingdings 2" w:char="F0A3"/>
            </w:r>
          </w:p>
        </w:tc>
        <w:tc>
          <w:tcPr>
            <w:tcW w:w="36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6E2" w:rsidRPr="00EA4456" w:rsidRDefault="003F16E2" w:rsidP="003A089C">
            <w:pPr>
              <w:spacing w:before="120" w:after="0" w:line="240" w:lineRule="auto"/>
            </w:pPr>
            <w:r w:rsidRPr="00EA4456">
              <w:t xml:space="preserve">Khoa học    </w:t>
            </w:r>
            <w:r w:rsidRPr="00EA4456">
              <w:rPr>
                <w:rFonts w:ascii="Times New Roman" w:hAnsi="Times New Roman" w:cs="Times New Roman"/>
                <w:i/>
                <w:sz w:val="22"/>
                <w:szCs w:val="22"/>
              </w:rPr>
              <w:t>(ký nháy)</w:t>
            </w:r>
          </w:p>
        </w:tc>
      </w:tr>
      <w:tr w:rsidR="003F16E2" w:rsidRPr="00EA4456" w:rsidTr="003A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3F16E2" w:rsidRPr="00EA4456" w:rsidRDefault="003F16E2" w:rsidP="003A089C">
            <w:pPr>
              <w:spacing w:before="120" w:after="0" w:line="240" w:lineRule="auto"/>
              <w:ind w:left="698"/>
              <w:rPr>
                <w:sz w:val="36"/>
              </w:rPr>
            </w:pPr>
            <w:r w:rsidRPr="00EA4456">
              <w:rPr>
                <w:sz w:val="36"/>
              </w:rPr>
              <w:sym w:font="Wingdings 2" w:char="F0A3"/>
            </w:r>
          </w:p>
        </w:tc>
        <w:tc>
          <w:tcPr>
            <w:tcW w:w="36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6E2" w:rsidRPr="00EA4456" w:rsidRDefault="003F16E2" w:rsidP="003A089C">
            <w:pPr>
              <w:spacing w:before="120" w:after="0" w:line="240" w:lineRule="auto"/>
            </w:pPr>
            <w:r w:rsidRPr="00EA4456">
              <w:t xml:space="preserve">Toán            </w:t>
            </w:r>
            <w:r w:rsidRPr="00EA4456">
              <w:rPr>
                <w:rFonts w:ascii="Times New Roman" w:hAnsi="Times New Roman" w:cs="Times New Roman"/>
                <w:i/>
                <w:sz w:val="22"/>
                <w:szCs w:val="22"/>
              </w:rPr>
              <w:t>(ký nháy)</w:t>
            </w:r>
          </w:p>
        </w:tc>
      </w:tr>
      <w:tr w:rsidR="003F16E2" w:rsidRPr="00EA4456" w:rsidTr="003A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3F16E2" w:rsidRPr="00EA4456" w:rsidRDefault="003F16E2" w:rsidP="003A089C">
            <w:pPr>
              <w:spacing w:before="120" w:after="0" w:line="240" w:lineRule="auto"/>
              <w:ind w:left="698"/>
              <w:rPr>
                <w:sz w:val="36"/>
              </w:rPr>
            </w:pPr>
            <w:r w:rsidRPr="00EA4456">
              <w:rPr>
                <w:sz w:val="36"/>
              </w:rPr>
              <w:sym w:font="Wingdings 2" w:char="F0A3"/>
            </w:r>
          </w:p>
        </w:tc>
        <w:tc>
          <w:tcPr>
            <w:tcW w:w="36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6E2" w:rsidRPr="00EA4456" w:rsidRDefault="003F16E2" w:rsidP="003A089C">
            <w:pPr>
              <w:spacing w:before="120" w:after="0" w:line="240" w:lineRule="auto"/>
            </w:pPr>
            <w:r w:rsidRPr="00EA4456">
              <w:t xml:space="preserve">Tiếng Anh   </w:t>
            </w:r>
            <w:r w:rsidRPr="00EA4456">
              <w:rPr>
                <w:rFonts w:ascii="Times New Roman" w:hAnsi="Times New Roman" w:cs="Times New Roman"/>
                <w:i/>
                <w:sz w:val="22"/>
                <w:szCs w:val="22"/>
              </w:rPr>
              <w:t>(ký nháy)</w:t>
            </w:r>
          </w:p>
        </w:tc>
      </w:tr>
    </w:tbl>
    <w:p w:rsidR="003F16E2" w:rsidRDefault="003F16E2" w:rsidP="003F16E2">
      <w:pPr>
        <w:pStyle w:val="NoSpacing"/>
        <w:rPr>
          <w:rStyle w:val="SubtleEmphasis"/>
          <w:b/>
          <w:sz w:val="20"/>
          <w:lang w:bidi="en-US"/>
        </w:rPr>
      </w:pPr>
    </w:p>
    <w:p w:rsidR="003F16E2" w:rsidRDefault="003F16E2" w:rsidP="003F16E2">
      <w:pPr>
        <w:pStyle w:val="NoSpacing"/>
        <w:rPr>
          <w:rStyle w:val="SubtleEmphasis"/>
          <w:b/>
          <w:sz w:val="20"/>
          <w:lang w:bidi="en-US"/>
        </w:rPr>
      </w:pPr>
    </w:p>
    <w:p w:rsidR="003F16E2" w:rsidRPr="0082388E" w:rsidRDefault="003F16E2" w:rsidP="003F16E2">
      <w:pPr>
        <w:pStyle w:val="NoSpacing"/>
        <w:rPr>
          <w:rStyle w:val="SubtleEmphasis"/>
          <w:b/>
          <w:sz w:val="20"/>
          <w:lang w:bidi="en-US"/>
        </w:rPr>
      </w:pPr>
      <w:r w:rsidRPr="0082388E">
        <w:rPr>
          <w:rStyle w:val="SubtleEmphasis"/>
          <w:b/>
          <w:sz w:val="20"/>
          <w:lang w:bidi="en-US"/>
        </w:rPr>
        <w:t xml:space="preserve">THÔNG TIN LIÊN HỆ BAN TỔ CHỨC ASMO 2019 </w:t>
      </w:r>
    </w:p>
    <w:p w:rsidR="003F16E2" w:rsidRPr="00EE1C72" w:rsidRDefault="003F16E2" w:rsidP="003F16E2">
      <w:pPr>
        <w:spacing w:before="120" w:after="120" w:line="240" w:lineRule="auto"/>
        <w:jc w:val="both"/>
        <w:rPr>
          <w:rStyle w:val="fontstyle01"/>
          <w:rFonts w:cstheme="minorHAnsi"/>
          <w:i/>
          <w:sz w:val="20"/>
          <w:szCs w:val="20"/>
          <w:lang w:val="vi-VN"/>
        </w:rPr>
      </w:pPr>
      <w:r w:rsidRPr="00EE1C72">
        <w:rPr>
          <w:rStyle w:val="SubtleEmphasis"/>
          <w:rFonts w:cstheme="minorHAnsi"/>
          <w:sz w:val="20"/>
          <w:szCs w:val="20"/>
          <w:lang w:bidi="en-US"/>
        </w:rPr>
        <w:t xml:space="preserve">Địa chỉ: </w:t>
      </w:r>
      <w:r w:rsidRPr="00EE1C72">
        <w:rPr>
          <w:rFonts w:cstheme="minorHAnsi"/>
          <w:i/>
          <w:sz w:val="20"/>
          <w:szCs w:val="20"/>
        </w:rPr>
        <w:t xml:space="preserve">Viện nghiên cứu Giáo dục Khoa học Sáng tạo, </w:t>
      </w:r>
      <w:r>
        <w:rPr>
          <w:rFonts w:cstheme="minorHAnsi"/>
          <w:sz w:val="20"/>
          <w:szCs w:val="20"/>
        </w:rPr>
        <w:t>t</w:t>
      </w:r>
      <w:r w:rsidRPr="00EE1C72">
        <w:rPr>
          <w:rFonts w:cstheme="minorHAnsi"/>
          <w:sz w:val="20"/>
          <w:szCs w:val="20"/>
        </w:rPr>
        <w:t>ầng 2, tòa G4 - ĐHQGHN, 144 Xuân Thủy, Cầu Giấy, Hà Nội</w:t>
      </w:r>
    </w:p>
    <w:p w:rsidR="003F16E2" w:rsidRPr="00E45BC2" w:rsidRDefault="003F16E2" w:rsidP="003F16E2">
      <w:pPr>
        <w:spacing w:before="120" w:after="120" w:line="240" w:lineRule="auto"/>
        <w:jc w:val="both"/>
        <w:rPr>
          <w:rStyle w:val="SubtleEmphasis"/>
          <w:rFonts w:cstheme="minorHAnsi"/>
          <w:i w:val="0"/>
          <w:iCs w:val="0"/>
          <w:sz w:val="20"/>
          <w:szCs w:val="20"/>
        </w:rPr>
      </w:pPr>
      <w:r w:rsidRPr="0001148D">
        <w:rPr>
          <w:rStyle w:val="SubtleEmphasis"/>
          <w:rFonts w:cstheme="minorHAnsi"/>
          <w:sz w:val="20"/>
          <w:szCs w:val="20"/>
          <w:lang w:bidi="en-US"/>
        </w:rPr>
        <w:t xml:space="preserve">Điện thoại: </w:t>
      </w:r>
      <w:r>
        <w:rPr>
          <w:rFonts w:cstheme="minorHAnsi"/>
          <w:i/>
          <w:sz w:val="20"/>
          <w:szCs w:val="20"/>
          <w:shd w:val="clear" w:color="auto" w:fill="FFFFFF"/>
        </w:rPr>
        <w:t>(024) 8589 2999</w:t>
      </w:r>
      <w:r w:rsidRPr="0001148D">
        <w:rPr>
          <w:rStyle w:val="SubtleEmphasis"/>
          <w:rFonts w:cstheme="minorHAnsi"/>
          <w:sz w:val="20"/>
          <w:szCs w:val="20"/>
          <w:lang w:bidi="en-US"/>
        </w:rPr>
        <w:t>| Email:</w:t>
      </w:r>
      <w:r>
        <w:rPr>
          <w:rFonts w:cstheme="minorHAnsi"/>
          <w:i/>
          <w:sz w:val="20"/>
          <w:szCs w:val="20"/>
          <w:shd w:val="clear" w:color="auto" w:fill="FFFFFF" w:themeFill="background1"/>
        </w:rPr>
        <w:t>info@rice-ins.com</w:t>
      </w:r>
    </w:p>
    <w:p w:rsidR="003F16E2" w:rsidRDefault="003F16E2" w:rsidP="003F16E2">
      <w:pPr>
        <w:pStyle w:val="NoSpacing"/>
        <w:rPr>
          <w:rStyle w:val="SubtleEmphasis"/>
          <w:rFonts w:cstheme="minorHAnsi"/>
          <w:sz w:val="20"/>
          <w:szCs w:val="20"/>
          <w:lang w:bidi="en-US"/>
        </w:rPr>
      </w:pPr>
      <w:r w:rsidRPr="0001148D">
        <w:rPr>
          <w:rStyle w:val="SubtleEmphasis"/>
          <w:rFonts w:cstheme="minorHAnsi"/>
          <w:sz w:val="20"/>
          <w:szCs w:val="20"/>
          <w:lang w:bidi="en-US"/>
        </w:rPr>
        <w:t xml:space="preserve">Website: </w:t>
      </w:r>
      <w:r>
        <w:rPr>
          <w:rFonts w:cstheme="minorHAnsi"/>
          <w:i/>
          <w:sz w:val="20"/>
          <w:szCs w:val="20"/>
        </w:rPr>
        <w:t>http://rice-ins.com</w:t>
      </w:r>
      <w:r w:rsidRPr="0001148D">
        <w:rPr>
          <w:rStyle w:val="SubtleEmphasis"/>
          <w:rFonts w:cstheme="minorHAnsi"/>
          <w:sz w:val="20"/>
          <w:szCs w:val="20"/>
          <w:lang w:bidi="en-US"/>
        </w:rPr>
        <w:t xml:space="preserve">| Fanpage: </w:t>
      </w:r>
      <w:hyperlink r:id="rId6" w:history="1">
        <w:r w:rsidRPr="0006541D">
          <w:rPr>
            <w:rStyle w:val="Hyperlink"/>
            <w:rFonts w:cstheme="minorHAnsi"/>
            <w:sz w:val="20"/>
            <w:szCs w:val="20"/>
            <w:lang w:bidi="en-US"/>
          </w:rPr>
          <w:t>https://www.facebook.com/asmovn/</w:t>
        </w:r>
      </w:hyperlink>
    </w:p>
    <w:p w:rsidR="003F16E2" w:rsidRPr="00F457BB" w:rsidRDefault="003F16E2" w:rsidP="003F16E2">
      <w:pPr>
        <w:pStyle w:val="NoSpacing"/>
        <w:rPr>
          <w:rStyle w:val="SubtleEmphasis"/>
          <w:rFonts w:cstheme="minorHAnsi"/>
          <w:b/>
          <w:sz w:val="24"/>
          <w:szCs w:val="24"/>
          <w:lang w:bidi="en-US"/>
        </w:rPr>
      </w:pPr>
      <w:r w:rsidRPr="00F457BB">
        <w:rPr>
          <w:rStyle w:val="SubtleEmphasis"/>
          <w:rFonts w:cstheme="minorHAnsi"/>
          <w:b/>
          <w:sz w:val="24"/>
          <w:szCs w:val="24"/>
          <w:lang w:bidi="en-US"/>
        </w:rPr>
        <w:t>Phụ huynh (ký và ghi rõ họ tên)</w:t>
      </w:r>
    </w:p>
    <w:p w:rsidR="003F16E2" w:rsidRDefault="003F16E2" w:rsidP="003F16E2">
      <w:pPr>
        <w:pStyle w:val="NoSpacing"/>
        <w:rPr>
          <w:rStyle w:val="SubtleEmphasis"/>
          <w:rFonts w:cstheme="minorHAnsi"/>
          <w:sz w:val="20"/>
          <w:szCs w:val="20"/>
          <w:lang w:bidi="en-US"/>
        </w:rPr>
      </w:pPr>
    </w:p>
    <w:p w:rsidR="003F16E2" w:rsidRDefault="003F16E2" w:rsidP="003F16E2">
      <w:pPr>
        <w:pStyle w:val="NoSpacing"/>
        <w:rPr>
          <w:rStyle w:val="SubtleEmphasis"/>
          <w:rFonts w:cstheme="minorHAnsi"/>
          <w:sz w:val="20"/>
          <w:szCs w:val="20"/>
          <w:lang w:bidi="en-US"/>
        </w:rPr>
      </w:pPr>
      <w:bookmarkStart w:id="1" w:name="_GoBack"/>
      <w:bookmarkEnd w:id="1"/>
    </w:p>
    <w:p w:rsidR="003F16E2" w:rsidRPr="00C97A93" w:rsidRDefault="003F16E2" w:rsidP="003F16E2">
      <w:pPr>
        <w:spacing w:before="120" w:after="12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C97A93">
        <w:rPr>
          <w:rFonts w:ascii="Times New Roman" w:hAnsi="Times New Roman" w:cs="Times New Roman"/>
          <w:i/>
          <w:sz w:val="24"/>
          <w:szCs w:val="26"/>
        </w:rPr>
        <w:lastRenderedPageBreak/>
        <w:t>Hà Tĩnh, ngày 15 tháng 5 năm 2019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C97A93">
        <w:rPr>
          <w:rFonts w:ascii="Times New Roman" w:hAnsi="Times New Roman" w:cs="Times New Roman"/>
          <w:b/>
          <w:i/>
          <w:sz w:val="24"/>
          <w:szCs w:val="26"/>
        </w:rPr>
        <w:t>Kính gửi Quý phụ huynh và các em học sinh,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 xml:space="preserve">Được sự ủy quyền của Ban tổ chức ASMO Quốc tế; được sự cho phép của Sở Giáo dục và Đào tạo tỉnh Hà Tĩnh, Viện nghiên cứu Khoa học Giáo dục Sáng tạo (RICE) tổ chức kỳ thi </w:t>
      </w:r>
      <w:r w:rsidRPr="00C97A93">
        <w:rPr>
          <w:rFonts w:ascii="Times New Roman" w:hAnsi="Times New Roman" w:cs="Times New Roman"/>
          <w:b/>
          <w:i/>
          <w:sz w:val="24"/>
          <w:szCs w:val="26"/>
        </w:rPr>
        <w:t>Olympic Quốc tế Khoa học, Toán và Tiếng Anh ASMO</w:t>
      </w:r>
      <w:r w:rsidRPr="00C97A93">
        <w:rPr>
          <w:rFonts w:ascii="Times New Roman" w:hAnsi="Times New Roman" w:cs="Times New Roman"/>
          <w:sz w:val="24"/>
          <w:szCs w:val="26"/>
        </w:rPr>
        <w:t xml:space="preserve"> tại Hà Tĩnh.</w:t>
      </w:r>
    </w:p>
    <w:p w:rsidR="003F16E2" w:rsidRPr="00C97A93" w:rsidRDefault="003F16E2" w:rsidP="003F16E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 w:rsidRPr="00C97A93">
        <w:rPr>
          <w:rFonts w:ascii="Times New Roman" w:hAnsi="Times New Roman" w:cs="Times New Roman"/>
          <w:b/>
          <w:sz w:val="24"/>
          <w:szCs w:val="26"/>
        </w:rPr>
        <w:t>1.</w:t>
      </w:r>
      <w:r w:rsidRPr="00C97A93">
        <w:rPr>
          <w:rFonts w:ascii="Times New Roman" w:hAnsi="Times New Roman" w:cs="Times New Roman"/>
          <w:b/>
          <w:sz w:val="24"/>
          <w:szCs w:val="26"/>
          <w:lang w:val="vi-VN"/>
        </w:rPr>
        <w:t xml:space="preserve"> Đối tượng: </w:t>
      </w:r>
    </w:p>
    <w:p w:rsidR="003F16E2" w:rsidRPr="00C97A93" w:rsidRDefault="003F16E2" w:rsidP="003F16E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>+ Môn Toán: Lớp 1 đến lớp 11.</w:t>
      </w:r>
    </w:p>
    <w:p w:rsidR="003F16E2" w:rsidRPr="00C97A93" w:rsidRDefault="003F16E2" w:rsidP="003F16E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>+ Môn Tiếng Anh: Lớp 3 đến lớp 9.</w:t>
      </w:r>
    </w:p>
    <w:p w:rsidR="003F16E2" w:rsidRPr="00C97A93" w:rsidRDefault="003F16E2" w:rsidP="003F16E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>+ Môn Khoa học: Lớp 3 đến lớp 9.</w:t>
      </w:r>
    </w:p>
    <w:p w:rsidR="003F16E2" w:rsidRPr="00C97A93" w:rsidRDefault="003F16E2" w:rsidP="003F16E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97A93">
        <w:rPr>
          <w:rFonts w:ascii="Times New Roman" w:hAnsi="Times New Roman" w:cs="Times New Roman"/>
          <w:b/>
          <w:sz w:val="24"/>
          <w:szCs w:val="26"/>
        </w:rPr>
        <w:t>2. Đề thi:</w:t>
      </w:r>
    </w:p>
    <w:p w:rsidR="003F16E2" w:rsidRPr="00C97A93" w:rsidRDefault="003F16E2" w:rsidP="003F16E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 xml:space="preserve">Đề thi được đưa ra dưới hình thức trắc nghiệm và điền đáp </w:t>
      </w:r>
      <w:proofErr w:type="gramStart"/>
      <w:r w:rsidRPr="00C97A93">
        <w:rPr>
          <w:rFonts w:ascii="Times New Roman" w:hAnsi="Times New Roman" w:cs="Times New Roman"/>
          <w:sz w:val="24"/>
          <w:szCs w:val="26"/>
        </w:rPr>
        <w:t>án</w:t>
      </w:r>
      <w:proofErr w:type="gramEnd"/>
      <w:r w:rsidRPr="00C97A93">
        <w:rPr>
          <w:rFonts w:ascii="Times New Roman" w:hAnsi="Times New Roman" w:cs="Times New Roman"/>
          <w:sz w:val="24"/>
          <w:szCs w:val="26"/>
        </w:rPr>
        <w:t xml:space="preserve"> do ban tổ chức ASMO quốc tế biên soạn và cung cấp cho từng quốc gia tham dự. </w:t>
      </w:r>
      <w:proofErr w:type="gramStart"/>
      <w:r w:rsidRPr="00C97A93">
        <w:rPr>
          <w:rFonts w:ascii="Times New Roman" w:hAnsi="Times New Roman" w:cs="Times New Roman"/>
          <w:sz w:val="24"/>
          <w:szCs w:val="26"/>
        </w:rPr>
        <w:t>Đề thi song ngữ (Anh – Việt).</w:t>
      </w:r>
      <w:proofErr w:type="gramEnd"/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C97A93">
        <w:rPr>
          <w:rFonts w:ascii="Times New Roman" w:hAnsi="Times New Roman" w:cs="Times New Roman"/>
          <w:b/>
          <w:bCs/>
          <w:sz w:val="24"/>
          <w:szCs w:val="26"/>
        </w:rPr>
        <w:t>3. Địa điểm thi: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C97A93">
        <w:rPr>
          <w:rFonts w:ascii="Times New Roman" w:hAnsi="Times New Roman" w:cs="Times New Roman"/>
          <w:bCs/>
          <w:sz w:val="24"/>
          <w:szCs w:val="26"/>
        </w:rPr>
        <w:t xml:space="preserve">Vòng 1 và vòng 2 tổ chức tại Việt Nam; vòng 3 tại nước đăng </w:t>
      </w:r>
      <w:proofErr w:type="gramStart"/>
      <w:r w:rsidRPr="00C97A93">
        <w:rPr>
          <w:rFonts w:ascii="Times New Roman" w:hAnsi="Times New Roman" w:cs="Times New Roman"/>
          <w:bCs/>
          <w:sz w:val="24"/>
          <w:szCs w:val="26"/>
        </w:rPr>
        <w:t>cai</w:t>
      </w:r>
      <w:proofErr w:type="gramEnd"/>
      <w:r w:rsidRPr="00C97A93">
        <w:rPr>
          <w:rFonts w:ascii="Times New Roman" w:hAnsi="Times New Roman" w:cs="Times New Roman"/>
          <w:bCs/>
          <w:sz w:val="24"/>
          <w:szCs w:val="26"/>
        </w:rPr>
        <w:t xml:space="preserve"> ASMO quốc tế. </w:t>
      </w:r>
      <w:proofErr w:type="gramStart"/>
      <w:r w:rsidRPr="00C97A93">
        <w:rPr>
          <w:rFonts w:ascii="Times New Roman" w:hAnsi="Times New Roman" w:cs="Times New Roman"/>
          <w:bCs/>
          <w:sz w:val="24"/>
          <w:szCs w:val="26"/>
        </w:rPr>
        <w:t>Địa điểm cụ thể có trong kế hoạch tổ chức thi.</w:t>
      </w:r>
      <w:proofErr w:type="gramEnd"/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C97A93">
        <w:rPr>
          <w:rFonts w:ascii="Times New Roman" w:hAnsi="Times New Roman" w:cs="Times New Roman"/>
          <w:b/>
          <w:bCs/>
          <w:sz w:val="24"/>
          <w:szCs w:val="26"/>
        </w:rPr>
        <w:t xml:space="preserve">4. Kế hoạch tổ chức thi 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6"/>
        </w:rPr>
      </w:pPr>
      <w:r w:rsidRPr="00C97A93">
        <w:rPr>
          <w:rFonts w:ascii="Times New Roman" w:hAnsi="Times New Roman" w:cs="Times New Roman"/>
          <w:b/>
          <w:bCs/>
          <w:i/>
          <w:sz w:val="24"/>
          <w:szCs w:val="26"/>
        </w:rPr>
        <w:t>4.1. Vòng 1: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C97A93">
        <w:rPr>
          <w:rFonts w:ascii="Times New Roman" w:hAnsi="Times New Roman" w:cs="Times New Roman"/>
          <w:bCs/>
          <w:sz w:val="24"/>
          <w:szCs w:val="26"/>
        </w:rPr>
        <w:t>+ Thời gian: Ngày 26 tháng 5 năm 2019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C97A93">
        <w:rPr>
          <w:rFonts w:ascii="Times New Roman" w:hAnsi="Times New Roman" w:cs="Times New Roman"/>
          <w:bCs/>
          <w:sz w:val="24"/>
          <w:szCs w:val="26"/>
        </w:rPr>
        <w:t xml:space="preserve">   </w:t>
      </w:r>
      <w:proofErr w:type="gramStart"/>
      <w:r w:rsidRPr="00C97A93">
        <w:rPr>
          <w:rFonts w:ascii="Times New Roman" w:hAnsi="Times New Roman" w:cs="Times New Roman"/>
          <w:bCs/>
          <w:sz w:val="24"/>
          <w:szCs w:val="26"/>
        </w:rPr>
        <w:t>Toán (9h00-11h00); Tiếng Anh (14h30-15h45); Khoa Học (16h30-17h30).</w:t>
      </w:r>
      <w:proofErr w:type="gramEnd"/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C97A93">
        <w:rPr>
          <w:rFonts w:ascii="Times New Roman" w:hAnsi="Times New Roman" w:cs="Times New Roman"/>
          <w:bCs/>
          <w:sz w:val="24"/>
          <w:szCs w:val="26"/>
        </w:rPr>
        <w:t>+ Địa điểm: Trung tâm bồi dưỡng Nghiệp vụ Sư Phạm và Giáo dục Thường xuyên tỉnh Hà Tĩnh (số 52, Lê Hồng Phong, tp. Hà Tĩnh)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C97A93">
        <w:rPr>
          <w:rFonts w:ascii="Times New Roman" w:hAnsi="Times New Roman" w:cs="Times New Roman"/>
          <w:bCs/>
          <w:sz w:val="24"/>
          <w:szCs w:val="26"/>
        </w:rPr>
        <w:t>+ Lệ phí thi: 300.000VNĐ/ 1 môn</w:t>
      </w:r>
      <w:proofErr w:type="gramStart"/>
      <w:r w:rsidRPr="00C97A93">
        <w:rPr>
          <w:rFonts w:ascii="Times New Roman" w:hAnsi="Times New Roman" w:cs="Times New Roman"/>
          <w:bCs/>
          <w:sz w:val="24"/>
          <w:szCs w:val="26"/>
        </w:rPr>
        <w:t>;  500.000VNĐ</w:t>
      </w:r>
      <w:proofErr w:type="gramEnd"/>
      <w:r w:rsidRPr="00C97A93">
        <w:rPr>
          <w:rFonts w:ascii="Times New Roman" w:hAnsi="Times New Roman" w:cs="Times New Roman"/>
          <w:bCs/>
          <w:sz w:val="24"/>
          <w:szCs w:val="26"/>
        </w:rPr>
        <w:t>/ 2 môn;  600.000VNĐ/ 3 môn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6"/>
        </w:rPr>
      </w:pPr>
      <w:r w:rsidRPr="00C97A93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4.2. Vòng 2 và vòng 3: 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C97A93">
        <w:rPr>
          <w:rFonts w:ascii="Times New Roman" w:hAnsi="Times New Roman" w:cs="Times New Roman"/>
          <w:bCs/>
          <w:sz w:val="24"/>
          <w:szCs w:val="26"/>
        </w:rPr>
        <w:t xml:space="preserve">Kính mới quý phụ huynh và các em học sinh xem thông tin chi tiết tại website: </w:t>
      </w:r>
      <w:hyperlink r:id="rId7" w:history="1">
        <w:r w:rsidRPr="00C97A93">
          <w:rPr>
            <w:rStyle w:val="Hyperlink"/>
            <w:rFonts w:ascii="Times New Roman" w:hAnsi="Times New Roman" w:cs="Times New Roman"/>
            <w:sz w:val="24"/>
            <w:szCs w:val="26"/>
          </w:rPr>
          <w:t>http://www.rice-ins.com</w:t>
        </w:r>
      </w:hyperlink>
      <w:r w:rsidRPr="00C97A93">
        <w:rPr>
          <w:rFonts w:ascii="Times New Roman" w:hAnsi="Times New Roman" w:cs="Times New Roman"/>
          <w:sz w:val="24"/>
          <w:szCs w:val="26"/>
        </w:rPr>
        <w:t xml:space="preserve"> hoặc</w:t>
      </w:r>
      <w:r w:rsidRPr="00C97A93">
        <w:rPr>
          <w:rFonts w:ascii="Times New Roman" w:hAnsi="Times New Roman" w:cs="Times New Roman"/>
          <w:bCs/>
          <w:sz w:val="24"/>
          <w:szCs w:val="26"/>
        </w:rPr>
        <w:t xml:space="preserve"> Fanpage: </w:t>
      </w:r>
      <w:hyperlink r:id="rId8" w:history="1">
        <w:r w:rsidRPr="00C97A93">
          <w:rPr>
            <w:rStyle w:val="Hyperlink"/>
            <w:rFonts w:ascii="Times New Roman" w:hAnsi="Times New Roman" w:cs="Times New Roman"/>
            <w:sz w:val="24"/>
            <w:szCs w:val="26"/>
          </w:rPr>
          <w:t>https://www.facebook.com/asmovn/</w:t>
        </w:r>
      </w:hyperlink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97A93">
        <w:rPr>
          <w:rFonts w:ascii="Times New Roman" w:hAnsi="Times New Roman" w:cs="Times New Roman"/>
          <w:b/>
          <w:sz w:val="24"/>
          <w:szCs w:val="26"/>
        </w:rPr>
        <w:t>5. Cơ cấu giải thưởng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>- Giấy chứng nhận tham dự kỳ thi ASMO từ ban tổ chức quốc tế.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>- Huy chương Vàng, Bạc, Đồng, và giấy chứng nhận Top Ranking từ vòng 2.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97A93">
        <w:rPr>
          <w:rFonts w:ascii="Times New Roman" w:hAnsi="Times New Roman" w:cs="Times New Roman"/>
          <w:sz w:val="24"/>
          <w:szCs w:val="26"/>
        </w:rPr>
        <w:t xml:space="preserve">- 16 thí sinh xuất sắc nhất được tài trợ kinh phí tham dự vòng 3 tại nước đăng </w:t>
      </w:r>
      <w:proofErr w:type="gramStart"/>
      <w:r w:rsidRPr="00C97A93">
        <w:rPr>
          <w:rFonts w:ascii="Times New Roman" w:hAnsi="Times New Roman" w:cs="Times New Roman"/>
          <w:sz w:val="24"/>
          <w:szCs w:val="26"/>
        </w:rPr>
        <w:t>cai</w:t>
      </w:r>
      <w:proofErr w:type="gramEnd"/>
      <w:r w:rsidRPr="00C97A93">
        <w:rPr>
          <w:rFonts w:ascii="Times New Roman" w:hAnsi="Times New Roman" w:cs="Times New Roman"/>
          <w:sz w:val="24"/>
          <w:szCs w:val="26"/>
        </w:rPr>
        <w:t>.</w:t>
      </w:r>
    </w:p>
    <w:p w:rsidR="003F16E2" w:rsidRPr="00C97A93" w:rsidRDefault="003F16E2" w:rsidP="003F16E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6"/>
        </w:rPr>
      </w:pPr>
      <w:proofErr w:type="gramStart"/>
      <w:r w:rsidRPr="00C97A93">
        <w:rPr>
          <w:rFonts w:ascii="Times New Roman" w:hAnsi="Times New Roman" w:cs="Times New Roman"/>
          <w:i/>
          <w:sz w:val="24"/>
          <w:szCs w:val="26"/>
        </w:rPr>
        <w:t>(Học sinh đăng ký tham gia dự thi xin vui lòng điền đẩy đủ các thông tin ở mặt bên.</w:t>
      </w:r>
      <w:proofErr w:type="gramEnd"/>
      <w:r w:rsidRPr="00C97A93">
        <w:rPr>
          <w:rFonts w:ascii="Times New Roman" w:hAnsi="Times New Roman" w:cs="Times New Roman"/>
          <w:i/>
          <w:sz w:val="24"/>
          <w:szCs w:val="26"/>
        </w:rPr>
        <w:t xml:space="preserve"> Phiếu đăng ký và lệ phí thi thí sinh nộp lại cho giáo viên chủ nhiệm trước ngày 23/05/2019)</w:t>
      </w:r>
    </w:p>
    <w:p w:rsidR="005B7E93" w:rsidRPr="00C97A93" w:rsidRDefault="005B7E93" w:rsidP="003F16E2">
      <w:pPr>
        <w:rPr>
          <w:sz w:val="30"/>
        </w:rPr>
      </w:pPr>
    </w:p>
    <w:sectPr w:rsidR="005B7E93" w:rsidRPr="00C97A93" w:rsidSect="00F457BB">
      <w:headerReference w:type="default" r:id="rId9"/>
      <w:footerReference w:type="default" r:id="rId10"/>
      <w:pgSz w:w="12240" w:h="15840"/>
      <w:pgMar w:top="810" w:right="1440" w:bottom="1008" w:left="1440" w:header="720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6C" w:rsidRPr="0082388E" w:rsidRDefault="00C97A93" w:rsidP="007F7B5D">
    <w:pPr>
      <w:pStyle w:val="NoSpacing"/>
      <w:rPr>
        <w:i/>
        <w:iCs/>
        <w:sz w:val="20"/>
        <w:lang w:bidi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59" w:rsidRPr="006B0BCC" w:rsidRDefault="00C97A93" w:rsidP="0090596C">
    <w:pPr>
      <w:pStyle w:val="NoSpacing"/>
      <w:spacing w:after="0"/>
      <w:rPr>
        <w:rFonts w:cstheme="minorHAnsi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730E0"/>
    <w:rsid w:val="00074C69"/>
    <w:rsid w:val="002A3F66"/>
    <w:rsid w:val="003F16E2"/>
    <w:rsid w:val="004B6786"/>
    <w:rsid w:val="005B7E93"/>
    <w:rsid w:val="007730E0"/>
    <w:rsid w:val="007B4089"/>
    <w:rsid w:val="00A30F77"/>
    <w:rsid w:val="00C97A93"/>
    <w:rsid w:val="00F27276"/>
    <w:rsid w:val="00FB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0E0"/>
    <w:pPr>
      <w:spacing w:line="271" w:lineRule="auto"/>
    </w:pPr>
    <w:rPr>
      <w:rFonts w:asciiTheme="minorHAnsi" w:hAnsiTheme="minorHAnsi"/>
      <w:szCs w:val="28"/>
    </w:rPr>
  </w:style>
  <w:style w:type="paragraph" w:styleId="Heading1">
    <w:name w:val="heading 1"/>
    <w:basedOn w:val="Normal"/>
    <w:link w:val="Heading1Char"/>
    <w:uiPriority w:val="1"/>
    <w:qFormat/>
    <w:rsid w:val="007730E0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0E0"/>
    <w:rPr>
      <w:rFonts w:asciiTheme="majorHAnsi" w:hAnsiTheme="majorHAnsi"/>
      <w:b/>
      <w:color w:val="FFFFFF" w:themeColor="background1"/>
      <w:szCs w:val="28"/>
    </w:rPr>
  </w:style>
  <w:style w:type="paragraph" w:styleId="NormalIndent">
    <w:name w:val="Normal Indent"/>
    <w:basedOn w:val="Normal"/>
    <w:uiPriority w:val="99"/>
    <w:rsid w:val="007730E0"/>
    <w:pPr>
      <w:spacing w:before="120"/>
      <w:ind w:left="720"/>
    </w:pPr>
  </w:style>
  <w:style w:type="character" w:styleId="Hyperlink">
    <w:name w:val="Hyperlink"/>
    <w:basedOn w:val="DefaultParagraphFont"/>
    <w:uiPriority w:val="99"/>
    <w:rsid w:val="007730E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730E0"/>
    <w:pPr>
      <w:widowControl w:val="0"/>
      <w:autoSpaceDE w:val="0"/>
      <w:autoSpaceDN w:val="0"/>
    </w:pPr>
    <w:rPr>
      <w:rFonts w:eastAsia="Calibri" w:cs="Calibri"/>
      <w:sz w:val="18"/>
    </w:rPr>
  </w:style>
  <w:style w:type="table" w:styleId="TableGrid">
    <w:name w:val="Table Grid"/>
    <w:basedOn w:val="TableNormal"/>
    <w:rsid w:val="007730E0"/>
    <w:pPr>
      <w:spacing w:after="0" w:line="240" w:lineRule="auto"/>
    </w:pPr>
    <w:rPr>
      <w:rFonts w:asciiTheme="minorHAnsi" w:hAnsi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7730E0"/>
    <w:rPr>
      <w:i/>
      <w:iCs/>
      <w:color w:val="404040"/>
    </w:rPr>
  </w:style>
  <w:style w:type="character" w:customStyle="1" w:styleId="fontstyle01">
    <w:name w:val="fontstyle01"/>
    <w:rsid w:val="007730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mo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ce-in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mov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2019-05-21T15:32:00Z</dcterms:created>
  <dcterms:modified xsi:type="dcterms:W3CDTF">2019-05-21T15:34:00Z</dcterms:modified>
</cp:coreProperties>
</file>