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98"/>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501"/>
      </w:tblGrid>
      <w:tr w:rsidR="009646D3" w:rsidTr="009646D3">
        <w:trPr>
          <w:trHeight w:val="3405"/>
        </w:trPr>
        <w:tc>
          <w:tcPr>
            <w:tcW w:w="4661" w:type="dxa"/>
            <w:vAlign w:val="center"/>
          </w:tcPr>
          <w:p w:rsidR="009646D3" w:rsidRPr="00C805A3" w:rsidRDefault="009646D3" w:rsidP="009646D3">
            <w:pPr>
              <w:ind w:left="0"/>
              <w:jc w:val="center"/>
              <w:rPr>
                <w:sz w:val="24"/>
                <w:szCs w:val="24"/>
              </w:rPr>
            </w:pPr>
            <w:r w:rsidRPr="00C805A3">
              <w:rPr>
                <w:noProof/>
                <w:sz w:val="24"/>
                <w:szCs w:val="24"/>
              </w:rPr>
              <w:drawing>
                <wp:inline distT="0" distB="0" distL="0" distR="0" wp14:anchorId="45D256E9" wp14:editId="315D00E0">
                  <wp:extent cx="1007450" cy="964277"/>
                  <wp:effectExtent l="0" t="0" r="2540" b="0"/>
                  <wp:docPr id="1" name="Picture 1" descr="D:\R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C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178" cy="974546"/>
                          </a:xfrm>
                          <a:prstGeom prst="rect">
                            <a:avLst/>
                          </a:prstGeom>
                          <a:noFill/>
                          <a:ln>
                            <a:noFill/>
                          </a:ln>
                        </pic:spPr>
                      </pic:pic>
                    </a:graphicData>
                  </a:graphic>
                </wp:inline>
              </w:drawing>
            </w:r>
          </w:p>
          <w:p w:rsidR="009646D3" w:rsidRPr="00C805A3" w:rsidRDefault="009646D3" w:rsidP="009646D3">
            <w:pPr>
              <w:ind w:left="0"/>
              <w:jc w:val="center"/>
              <w:rPr>
                <w:b/>
                <w:sz w:val="24"/>
                <w:szCs w:val="24"/>
              </w:rPr>
            </w:pPr>
          </w:p>
          <w:p w:rsidR="009646D3" w:rsidRDefault="009646D3" w:rsidP="009646D3">
            <w:pPr>
              <w:ind w:left="0"/>
              <w:jc w:val="center"/>
              <w:rPr>
                <w:b/>
                <w:sz w:val="24"/>
                <w:szCs w:val="24"/>
              </w:rPr>
            </w:pPr>
          </w:p>
          <w:p w:rsidR="009646D3" w:rsidRPr="00C805A3" w:rsidRDefault="009646D3" w:rsidP="009646D3">
            <w:pPr>
              <w:ind w:left="0"/>
              <w:jc w:val="center"/>
              <w:rPr>
                <w:b/>
                <w:sz w:val="24"/>
                <w:szCs w:val="24"/>
              </w:rPr>
            </w:pPr>
            <w:r w:rsidRPr="00C805A3">
              <w:rPr>
                <w:b/>
                <w:sz w:val="24"/>
                <w:szCs w:val="24"/>
              </w:rPr>
              <w:t>VIỆN NGHIÊN CỨU KHOA HỌC</w:t>
            </w:r>
          </w:p>
          <w:p w:rsidR="009646D3" w:rsidRPr="00C805A3" w:rsidRDefault="009646D3" w:rsidP="009646D3">
            <w:pPr>
              <w:ind w:left="0"/>
              <w:jc w:val="center"/>
              <w:rPr>
                <w:sz w:val="24"/>
                <w:szCs w:val="24"/>
              </w:rPr>
            </w:pPr>
            <w:r w:rsidRPr="00C805A3">
              <w:rPr>
                <w:b/>
                <w:sz w:val="24"/>
                <w:szCs w:val="24"/>
              </w:rPr>
              <w:t>GIÁO DỤC SÁNG TẠO - RICE</w:t>
            </w:r>
          </w:p>
          <w:p w:rsidR="009646D3" w:rsidRPr="00C805A3" w:rsidRDefault="009646D3" w:rsidP="009646D3">
            <w:pPr>
              <w:ind w:left="0"/>
              <w:jc w:val="center"/>
              <w:rPr>
                <w:sz w:val="24"/>
                <w:szCs w:val="24"/>
              </w:rPr>
            </w:pPr>
          </w:p>
        </w:tc>
        <w:tc>
          <w:tcPr>
            <w:tcW w:w="5501" w:type="dxa"/>
          </w:tcPr>
          <w:p w:rsidR="009646D3" w:rsidRPr="00C805A3" w:rsidRDefault="009646D3" w:rsidP="009646D3">
            <w:pPr>
              <w:ind w:left="0"/>
              <w:jc w:val="center"/>
              <w:rPr>
                <w:b/>
                <w:sz w:val="24"/>
                <w:szCs w:val="24"/>
              </w:rPr>
            </w:pPr>
            <w:r w:rsidRPr="00C805A3">
              <w:rPr>
                <w:b/>
                <w:noProof/>
                <w:sz w:val="24"/>
                <w:szCs w:val="24"/>
              </w:rPr>
              <w:drawing>
                <wp:anchor distT="0" distB="0" distL="114300" distR="114300" simplePos="0" relativeHeight="251659264" behindDoc="1" locked="0" layoutInCell="1" allowOverlap="1" wp14:anchorId="426AC1CC" wp14:editId="14998461">
                  <wp:simplePos x="0" y="0"/>
                  <wp:positionH relativeFrom="column">
                    <wp:posOffset>334010</wp:posOffset>
                  </wp:positionH>
                  <wp:positionV relativeFrom="paragraph">
                    <wp:posOffset>182880</wp:posOffset>
                  </wp:positionV>
                  <wp:extent cx="2416609" cy="676548"/>
                  <wp:effectExtent l="0" t="0" r="3175" b="9525"/>
                  <wp:wrapTight wrapText="bothSides">
                    <wp:wrapPolygon edited="0">
                      <wp:start x="0" y="0"/>
                      <wp:lineTo x="0" y="21296"/>
                      <wp:lineTo x="20436" y="21296"/>
                      <wp:lineTo x="20607" y="21296"/>
                      <wp:lineTo x="21288" y="19470"/>
                      <wp:lineTo x="21458" y="8518"/>
                      <wp:lineTo x="21458" y="2434"/>
                      <wp:lineTo x="59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6609" cy="676548"/>
                          </a:xfrm>
                          <a:prstGeom prst="rect">
                            <a:avLst/>
                          </a:prstGeom>
                        </pic:spPr>
                      </pic:pic>
                    </a:graphicData>
                  </a:graphic>
                  <wp14:sizeRelH relativeFrom="margin">
                    <wp14:pctWidth>0</wp14:pctWidth>
                  </wp14:sizeRelH>
                  <wp14:sizeRelV relativeFrom="margin">
                    <wp14:pctHeight>0</wp14:pctHeight>
                  </wp14:sizeRelV>
                </wp:anchor>
              </w:drawing>
            </w:r>
          </w:p>
          <w:p w:rsidR="009646D3" w:rsidRPr="00C805A3" w:rsidRDefault="009646D3" w:rsidP="009646D3">
            <w:pPr>
              <w:jc w:val="center"/>
              <w:rPr>
                <w:b/>
                <w:sz w:val="24"/>
                <w:szCs w:val="24"/>
              </w:rPr>
            </w:pPr>
          </w:p>
          <w:p w:rsidR="009646D3" w:rsidRPr="00C805A3" w:rsidRDefault="009646D3" w:rsidP="009646D3">
            <w:pPr>
              <w:jc w:val="center"/>
              <w:rPr>
                <w:b/>
                <w:sz w:val="24"/>
                <w:szCs w:val="24"/>
              </w:rPr>
            </w:pPr>
          </w:p>
          <w:p w:rsidR="009646D3" w:rsidRPr="00C805A3" w:rsidRDefault="009646D3" w:rsidP="009646D3">
            <w:pPr>
              <w:jc w:val="center"/>
              <w:rPr>
                <w:b/>
                <w:sz w:val="24"/>
                <w:szCs w:val="24"/>
              </w:rPr>
            </w:pPr>
          </w:p>
          <w:p w:rsidR="009646D3" w:rsidRDefault="009646D3" w:rsidP="009646D3">
            <w:pPr>
              <w:ind w:left="0"/>
              <w:rPr>
                <w:b/>
                <w:sz w:val="24"/>
                <w:szCs w:val="24"/>
              </w:rPr>
            </w:pPr>
          </w:p>
          <w:p w:rsidR="009646D3" w:rsidRDefault="009646D3" w:rsidP="009646D3">
            <w:pPr>
              <w:ind w:left="0"/>
              <w:rPr>
                <w:b/>
                <w:sz w:val="24"/>
                <w:szCs w:val="24"/>
              </w:rPr>
            </w:pPr>
          </w:p>
          <w:p w:rsidR="009646D3" w:rsidRPr="00C805A3" w:rsidRDefault="009646D3" w:rsidP="009646D3">
            <w:pPr>
              <w:ind w:left="0"/>
              <w:rPr>
                <w:b/>
                <w:sz w:val="24"/>
                <w:szCs w:val="24"/>
              </w:rPr>
            </w:pPr>
            <w:r w:rsidRPr="00C805A3">
              <w:rPr>
                <w:b/>
                <w:sz w:val="24"/>
                <w:szCs w:val="24"/>
              </w:rPr>
              <w:t>CÔNG TY CP TỔ HỢP GIÁO DỤC TUNIVER</w:t>
            </w:r>
          </w:p>
          <w:p w:rsidR="009646D3" w:rsidRPr="00C805A3" w:rsidRDefault="009646D3" w:rsidP="009646D3">
            <w:pPr>
              <w:rPr>
                <w:b/>
                <w:sz w:val="24"/>
                <w:szCs w:val="24"/>
              </w:rPr>
            </w:pPr>
            <w:r w:rsidRPr="00C805A3">
              <w:rPr>
                <w:b/>
                <w:sz w:val="24"/>
                <w:szCs w:val="24"/>
              </w:rPr>
              <w:t>TRUNG TÂM NGOẠI NGỮ TUNIVER</w:t>
            </w:r>
          </w:p>
        </w:tc>
      </w:tr>
      <w:tr w:rsidR="009646D3" w:rsidTr="009646D3">
        <w:trPr>
          <w:trHeight w:val="2593"/>
        </w:trPr>
        <w:tc>
          <w:tcPr>
            <w:tcW w:w="4661" w:type="dxa"/>
            <w:vAlign w:val="center"/>
          </w:tcPr>
          <w:p w:rsidR="009646D3" w:rsidRPr="0030030E" w:rsidRDefault="009646D3" w:rsidP="009646D3">
            <w:pPr>
              <w:ind w:left="0"/>
              <w:rPr>
                <w:noProof/>
                <w:sz w:val="28"/>
              </w:rPr>
            </w:pPr>
          </w:p>
        </w:tc>
        <w:tc>
          <w:tcPr>
            <w:tcW w:w="5501" w:type="dxa"/>
          </w:tcPr>
          <w:p w:rsidR="009646D3" w:rsidRPr="0030030E" w:rsidRDefault="009646D3" w:rsidP="009646D3">
            <w:pPr>
              <w:ind w:left="0"/>
              <w:jc w:val="center"/>
              <w:rPr>
                <w:b/>
                <w:noProof/>
                <w:sz w:val="28"/>
                <w:szCs w:val="40"/>
              </w:rPr>
            </w:pPr>
          </w:p>
        </w:tc>
      </w:tr>
    </w:tbl>
    <w:p w:rsidR="001B5D37" w:rsidRPr="00CB0E45" w:rsidRDefault="001B5D37" w:rsidP="009646D3">
      <w:pPr>
        <w:ind w:left="0"/>
        <w:jc w:val="center"/>
        <w:rPr>
          <w:b/>
          <w:sz w:val="74"/>
          <w:szCs w:val="40"/>
        </w:rPr>
      </w:pPr>
      <w:r w:rsidRPr="00CB0E45">
        <w:rPr>
          <w:b/>
          <w:sz w:val="74"/>
          <w:szCs w:val="40"/>
        </w:rPr>
        <w:t>ĐỀ</w:t>
      </w:r>
      <w:r>
        <w:rPr>
          <w:b/>
          <w:sz w:val="74"/>
          <w:szCs w:val="40"/>
        </w:rPr>
        <w:t xml:space="preserve"> ÁN</w:t>
      </w:r>
    </w:p>
    <w:p w:rsidR="001B5D37" w:rsidRDefault="001B5D37" w:rsidP="001B5D37">
      <w:pPr>
        <w:spacing w:before="240"/>
        <w:ind w:left="0"/>
        <w:jc w:val="center"/>
        <w:rPr>
          <w:b/>
          <w:caps/>
          <w:sz w:val="40"/>
          <w:szCs w:val="40"/>
        </w:rPr>
      </w:pPr>
      <w:r w:rsidRPr="008219ED">
        <w:rPr>
          <w:b/>
          <w:caps/>
          <w:sz w:val="40"/>
          <w:szCs w:val="40"/>
        </w:rPr>
        <w:t>Kỳ THI olympic</w:t>
      </w:r>
      <w:r>
        <w:rPr>
          <w:b/>
          <w:caps/>
          <w:sz w:val="40"/>
          <w:szCs w:val="40"/>
        </w:rPr>
        <w:t xml:space="preserve"> QUỐC TẾ</w:t>
      </w:r>
      <w:r w:rsidRPr="008219ED">
        <w:rPr>
          <w:b/>
          <w:caps/>
          <w:sz w:val="40"/>
          <w:szCs w:val="40"/>
        </w:rPr>
        <w:t xml:space="preserve"> khoa học, </w:t>
      </w:r>
    </w:p>
    <w:p w:rsidR="001B5D37" w:rsidRPr="002929A3" w:rsidRDefault="001B5D37" w:rsidP="002929A3">
      <w:pPr>
        <w:spacing w:before="240"/>
        <w:ind w:left="0"/>
        <w:jc w:val="center"/>
        <w:rPr>
          <w:b/>
          <w:caps/>
          <w:sz w:val="40"/>
          <w:szCs w:val="40"/>
        </w:rPr>
      </w:pPr>
      <w:r w:rsidRPr="008219ED">
        <w:rPr>
          <w:b/>
          <w:caps/>
          <w:sz w:val="40"/>
          <w:szCs w:val="40"/>
        </w:rPr>
        <w:t>toán &amp; tiếng anh Asmo</w:t>
      </w:r>
      <w:r>
        <w:rPr>
          <w:b/>
          <w:caps/>
          <w:sz w:val="40"/>
          <w:szCs w:val="40"/>
        </w:rPr>
        <w:t xml:space="preserve"> </w:t>
      </w:r>
    </w:p>
    <w:p w:rsidR="001B5D37" w:rsidRDefault="001B5D37" w:rsidP="001B5D37">
      <w:pPr>
        <w:spacing w:before="240"/>
        <w:ind w:left="0"/>
        <w:jc w:val="center"/>
        <w:rPr>
          <w:b/>
          <w:caps/>
          <w:sz w:val="36"/>
          <w:szCs w:val="40"/>
        </w:rPr>
      </w:pPr>
    </w:p>
    <w:p w:rsidR="001B5D37" w:rsidRDefault="001B5D37" w:rsidP="001B5D37">
      <w:pPr>
        <w:spacing w:before="240"/>
        <w:ind w:left="0"/>
        <w:rPr>
          <w:b/>
          <w:caps/>
          <w:sz w:val="36"/>
          <w:szCs w:val="40"/>
        </w:rPr>
      </w:pPr>
    </w:p>
    <w:p w:rsidR="001B5D37" w:rsidRDefault="001B5D37" w:rsidP="001B5D37">
      <w:pPr>
        <w:spacing w:before="240"/>
        <w:ind w:left="0"/>
        <w:rPr>
          <w:b/>
          <w:caps/>
          <w:sz w:val="36"/>
          <w:szCs w:val="40"/>
        </w:rPr>
      </w:pPr>
    </w:p>
    <w:p w:rsidR="001B5D37" w:rsidRDefault="001B5D37" w:rsidP="001B5D37">
      <w:pPr>
        <w:pStyle w:val="Footer"/>
        <w:ind w:left="0"/>
      </w:pPr>
    </w:p>
    <w:p w:rsidR="001B5D37" w:rsidRDefault="001B5D37" w:rsidP="001B5D37">
      <w:pPr>
        <w:pStyle w:val="Footer"/>
        <w:ind w:left="0"/>
      </w:pPr>
    </w:p>
    <w:p w:rsidR="001B5D37" w:rsidRDefault="001B5D37" w:rsidP="001B5D37">
      <w:pPr>
        <w:pStyle w:val="Footer"/>
        <w:ind w:left="0"/>
      </w:pPr>
    </w:p>
    <w:p w:rsidR="001B5D37" w:rsidRDefault="001B5D37" w:rsidP="001B5D37">
      <w:pPr>
        <w:pStyle w:val="Footer"/>
        <w:ind w:left="0"/>
      </w:pPr>
    </w:p>
    <w:p w:rsidR="001B5D37" w:rsidRDefault="001B5D37" w:rsidP="001B5D37">
      <w:pPr>
        <w:pStyle w:val="Footer"/>
        <w:ind w:left="0"/>
        <w:jc w:val="center"/>
        <w:rPr>
          <w:i/>
        </w:rPr>
      </w:pPr>
      <w:r>
        <w:rPr>
          <w:i/>
        </w:rPr>
        <w:t>Hà Nội, tháng 02 năm 2019</w:t>
      </w:r>
    </w:p>
    <w:p w:rsidR="001B5D37" w:rsidRDefault="001B5D37" w:rsidP="001B5D37">
      <w:pPr>
        <w:pStyle w:val="Footer"/>
        <w:ind w:left="0"/>
        <w:jc w:val="center"/>
        <w:rPr>
          <w:i/>
        </w:rPr>
      </w:pPr>
    </w:p>
    <w:p w:rsidR="001B5D37" w:rsidRPr="00130304" w:rsidRDefault="001B5D37" w:rsidP="001B5D37">
      <w:pPr>
        <w:pStyle w:val="Footer"/>
        <w:ind w:left="0"/>
        <w:jc w:val="center"/>
        <w:rPr>
          <w:i/>
        </w:rPr>
      </w:pPr>
    </w:p>
    <w:p w:rsidR="001B5D37" w:rsidRPr="00E66EB6" w:rsidRDefault="001B5D37" w:rsidP="001B5D37">
      <w:pPr>
        <w:pStyle w:val="ListParagraph"/>
        <w:numPr>
          <w:ilvl w:val="0"/>
          <w:numId w:val="1"/>
        </w:numPr>
        <w:spacing w:before="240"/>
        <w:ind w:left="360" w:firstLine="0"/>
        <w:rPr>
          <w:b/>
          <w:caps/>
          <w:sz w:val="28"/>
          <w:szCs w:val="26"/>
        </w:rPr>
      </w:pPr>
      <w:r w:rsidRPr="00E66EB6">
        <w:rPr>
          <w:b/>
          <w:caps/>
          <w:sz w:val="28"/>
          <w:szCs w:val="26"/>
        </w:rPr>
        <w:lastRenderedPageBreak/>
        <w:t xml:space="preserve"> gIỚI THIỆU cHUNG</w:t>
      </w:r>
    </w:p>
    <w:p w:rsidR="001B5D37" w:rsidRPr="00E66EB6" w:rsidRDefault="001B5D37" w:rsidP="001B5D37">
      <w:pPr>
        <w:ind w:right="30" w:firstLine="900"/>
        <w:jc w:val="both"/>
        <w:rPr>
          <w:szCs w:val="26"/>
        </w:rPr>
      </w:pPr>
      <w:r w:rsidRPr="00E66EB6">
        <w:rPr>
          <w:szCs w:val="26"/>
        </w:rPr>
        <w:t xml:space="preserve">Ngày nay, chúng ta đang bước vào thế kỷ của trí tuệ, của nền kinh tế tri thức, vấn đề con người đã được đặt ra ở tầm cao mới, coi sự phát triển nguồn nhân lực con người là cuộc cách mạng trong bối cảnh thế giới đang biến động mạnh mẽ, cùng hợp tác, cùng cạnh tranh. Giáo dục đào tạo đóng vai trò quan trọng là nhân tố chìa khóa, là điều kiện tiên quyết góp phần phát triển kinh tế, ổn định chính trị xã hội và trên hết là góp phần nâng cao chỉ số phát triển con người. Việt Nam đang hội nhập mạnh mẽ với thế giới trên mọi lĩnh vực, mở ra nhiều cơ hội nhưng đồng thời cũng đặt ra những thách thức mới cho thế hệ trẻ Việt Nam. Để đáp ứng được nhu cầu về nguồn nhân lực chất lượng cao, thực hiện theo định hướng </w:t>
      </w:r>
      <w:r>
        <w:rPr>
          <w:szCs w:val="26"/>
        </w:rPr>
        <w:t>x</w:t>
      </w:r>
      <w:r w:rsidRPr="00E66EB6">
        <w:rPr>
          <w:szCs w:val="26"/>
        </w:rPr>
        <w:t xml:space="preserve">ã hội hoá </w:t>
      </w:r>
      <w:r>
        <w:rPr>
          <w:szCs w:val="26"/>
        </w:rPr>
        <w:t>g</w:t>
      </w:r>
      <w:r w:rsidRPr="00E66EB6">
        <w:rPr>
          <w:szCs w:val="26"/>
        </w:rPr>
        <w:t xml:space="preserve">iáo dục của </w:t>
      </w:r>
      <w:r>
        <w:rPr>
          <w:szCs w:val="26"/>
        </w:rPr>
        <w:t>n</w:t>
      </w:r>
      <w:r w:rsidRPr="00E66EB6">
        <w:rPr>
          <w:szCs w:val="26"/>
        </w:rPr>
        <w:t xml:space="preserve">gành </w:t>
      </w:r>
      <w:r>
        <w:rPr>
          <w:szCs w:val="26"/>
        </w:rPr>
        <w:t>g</w:t>
      </w:r>
      <w:r w:rsidRPr="00E66EB6">
        <w:rPr>
          <w:szCs w:val="26"/>
        </w:rPr>
        <w:t xml:space="preserve">iáo dục và </w:t>
      </w:r>
      <w:r>
        <w:rPr>
          <w:szCs w:val="26"/>
        </w:rPr>
        <w:t>đ</w:t>
      </w:r>
      <w:r w:rsidRPr="00E66EB6">
        <w:rPr>
          <w:szCs w:val="26"/>
        </w:rPr>
        <w:t>ào tạo, thế hệ trẻ phải không ngừng học hỏi và rèn luyện để phát triển bản thân, lĩnh hội được kiến thức và nắm bắt được những kỹ năng cần thiết.</w:t>
      </w:r>
    </w:p>
    <w:p w:rsidR="001B5D37" w:rsidRPr="00E66EB6" w:rsidRDefault="001B5D37" w:rsidP="001B5D37">
      <w:pPr>
        <w:ind w:firstLine="900"/>
        <w:jc w:val="both"/>
        <w:rPr>
          <w:szCs w:val="26"/>
        </w:rPr>
      </w:pPr>
      <w:r w:rsidRPr="00E66EB6">
        <w:rPr>
          <w:szCs w:val="26"/>
        </w:rPr>
        <w:t xml:space="preserve">Cùng với xu thế hội nhập quốc tế, Toán học, Khoa học và Ngoại ngữ luôn là những môn học cơ bản nhất và được triển khai sớm nhất cho trẻ em. Các vấn đề liên quan đến Toán học, Khoa học và Ngoại ngữ đều được áp dụng trong các chương trình dạy và phát triển tư duy của trẻ em ở mọi lứa tuổi. Nhận định tầm quan trọng của nó đối với việc phát triển tư duy của trẻ em, </w:t>
      </w:r>
      <w:r w:rsidR="00B3700E" w:rsidRPr="00E66EB6">
        <w:rPr>
          <w:szCs w:val="26"/>
        </w:rPr>
        <w:t>Viện Nghiên cứu Khoa học Giáo dục Sáng tạo - RICE</w:t>
      </w:r>
      <w:r>
        <w:rPr>
          <w:szCs w:val="26"/>
        </w:rPr>
        <w:t xml:space="preserve"> phối hợp với </w:t>
      </w:r>
      <w:r w:rsidR="00DF54CB">
        <w:rPr>
          <w:szCs w:val="26"/>
        </w:rPr>
        <w:t xml:space="preserve">Công ty CP Tổ hợp Giáo dục Tuniver/ </w:t>
      </w:r>
      <w:r w:rsidR="0030030E">
        <w:rPr>
          <w:szCs w:val="26"/>
        </w:rPr>
        <w:t xml:space="preserve">Trung tâm ngoại ngữ </w:t>
      </w:r>
      <w:r w:rsidR="00CD10D5">
        <w:rPr>
          <w:szCs w:val="26"/>
        </w:rPr>
        <w:t>Tuniver</w:t>
      </w:r>
      <w:r w:rsidR="0030030E">
        <w:rPr>
          <w:szCs w:val="26"/>
        </w:rPr>
        <w:t xml:space="preserve"> </w:t>
      </w:r>
      <w:r w:rsidRPr="00E66EB6">
        <w:rPr>
          <w:szCs w:val="26"/>
        </w:rPr>
        <w:t>tổ chức và đăng ký cho các em học sinh Việt Nam tham gia</w:t>
      </w:r>
      <w:r w:rsidR="000877BB">
        <w:rPr>
          <w:szCs w:val="26"/>
        </w:rPr>
        <w:t xml:space="preserve"> Kỳ thi Khoa học, Toán tiếng Anh và Tiếng Anh 2019 (ASMO 2019)</w:t>
      </w:r>
      <w:r w:rsidRPr="00E66EB6">
        <w:rPr>
          <w:szCs w:val="26"/>
        </w:rPr>
        <w:t xml:space="preserve">. </w:t>
      </w:r>
    </w:p>
    <w:p w:rsidR="001B5D37" w:rsidRPr="00E67BB2" w:rsidRDefault="001B5D37" w:rsidP="001B5D37">
      <w:pPr>
        <w:pStyle w:val="ListParagraph"/>
        <w:numPr>
          <w:ilvl w:val="0"/>
          <w:numId w:val="1"/>
        </w:numPr>
        <w:ind w:left="360" w:firstLine="0"/>
        <w:jc w:val="both"/>
        <w:rPr>
          <w:b/>
          <w:sz w:val="28"/>
          <w:szCs w:val="26"/>
        </w:rPr>
      </w:pPr>
      <w:r w:rsidRPr="00E67BB2">
        <w:rPr>
          <w:b/>
          <w:sz w:val="28"/>
          <w:szCs w:val="26"/>
        </w:rPr>
        <w:t>NỘI DUNG KỲ THI</w:t>
      </w:r>
    </w:p>
    <w:p w:rsidR="001B5D37" w:rsidRPr="00E66EB6" w:rsidRDefault="001B5D37" w:rsidP="001B5D37">
      <w:pPr>
        <w:pStyle w:val="Heading2"/>
        <w:numPr>
          <w:ilvl w:val="0"/>
          <w:numId w:val="3"/>
        </w:numPr>
        <w:rPr>
          <w:sz w:val="26"/>
          <w:szCs w:val="26"/>
        </w:rPr>
      </w:pPr>
      <w:r w:rsidRPr="00E66EB6">
        <w:rPr>
          <w:sz w:val="26"/>
          <w:szCs w:val="26"/>
        </w:rPr>
        <w:t>Giới thiệu về</w:t>
      </w:r>
      <w:r w:rsidRPr="00E66EB6">
        <w:rPr>
          <w:spacing w:val="-2"/>
          <w:sz w:val="26"/>
          <w:szCs w:val="26"/>
        </w:rPr>
        <w:t xml:space="preserve"> </w:t>
      </w:r>
      <w:r w:rsidRPr="00E66EB6">
        <w:rPr>
          <w:sz w:val="26"/>
          <w:szCs w:val="26"/>
        </w:rPr>
        <w:t>ASMO</w:t>
      </w:r>
    </w:p>
    <w:p w:rsidR="001B5D37" w:rsidRDefault="001B5D37" w:rsidP="001B5D37">
      <w:pPr>
        <w:pStyle w:val="BodyText"/>
        <w:spacing w:before="206" w:line="360" w:lineRule="auto"/>
        <w:ind w:left="360" w:right="30" w:firstLine="900"/>
        <w:jc w:val="both"/>
        <w:rPr>
          <w:sz w:val="26"/>
          <w:szCs w:val="26"/>
        </w:rPr>
      </w:pPr>
      <w:r w:rsidRPr="008B0D89">
        <w:rPr>
          <w:sz w:val="26"/>
          <w:szCs w:val="26"/>
        </w:rPr>
        <w:t>Kỳ thi Olympic</w:t>
      </w:r>
      <w:r>
        <w:rPr>
          <w:sz w:val="26"/>
          <w:szCs w:val="26"/>
        </w:rPr>
        <w:t xml:space="preserve"> Quốc tế</w:t>
      </w:r>
      <w:r w:rsidRPr="008B0D89">
        <w:rPr>
          <w:sz w:val="26"/>
          <w:szCs w:val="26"/>
        </w:rPr>
        <w:t xml:space="preserve"> Khoa học, Toán và </w:t>
      </w:r>
      <w:r>
        <w:rPr>
          <w:sz w:val="26"/>
          <w:szCs w:val="26"/>
        </w:rPr>
        <w:t xml:space="preserve">Tiếng Anh </w:t>
      </w:r>
      <w:r w:rsidRPr="008B0D89">
        <w:rPr>
          <w:sz w:val="26"/>
          <w:szCs w:val="26"/>
        </w:rPr>
        <w:t xml:space="preserve">ASMO là kỳ thi đánh giá năng lực Khoa học, Toán và Tiếng Anh toàn cầu dành cho học sinh </w:t>
      </w:r>
      <w:r>
        <w:rPr>
          <w:sz w:val="26"/>
          <w:szCs w:val="26"/>
        </w:rPr>
        <w:t xml:space="preserve">từ cấp </w:t>
      </w:r>
      <w:r w:rsidRPr="008B0D89">
        <w:rPr>
          <w:sz w:val="26"/>
          <w:szCs w:val="26"/>
        </w:rPr>
        <w:t xml:space="preserve">Tiểu học đến Trung học phổ thông do Ban Tổ chức ASMO Quốc tế điều hành. Thương hiệu kỳ thi đã được biết đến trên toàn thế giới. </w:t>
      </w:r>
    </w:p>
    <w:p w:rsidR="001B5D37" w:rsidRDefault="001B5D37" w:rsidP="001B5D37">
      <w:pPr>
        <w:pStyle w:val="BodyText"/>
        <w:spacing w:before="206" w:line="360" w:lineRule="auto"/>
        <w:ind w:left="360" w:right="30" w:firstLine="900"/>
        <w:jc w:val="both"/>
        <w:rPr>
          <w:sz w:val="26"/>
          <w:szCs w:val="26"/>
        </w:rPr>
      </w:pPr>
      <w:r>
        <w:rPr>
          <w:sz w:val="26"/>
          <w:szCs w:val="26"/>
        </w:rPr>
        <w:t>Kỳ</w:t>
      </w:r>
      <w:r w:rsidRPr="00E66EB6">
        <w:rPr>
          <w:spacing w:val="-9"/>
          <w:sz w:val="26"/>
          <w:szCs w:val="26"/>
        </w:rPr>
        <w:t xml:space="preserve"> </w:t>
      </w:r>
      <w:r w:rsidRPr="00E66EB6">
        <w:rPr>
          <w:sz w:val="26"/>
          <w:szCs w:val="26"/>
        </w:rPr>
        <w:t>thi</w:t>
      </w:r>
      <w:r w:rsidRPr="00E66EB6">
        <w:rPr>
          <w:spacing w:val="-7"/>
          <w:sz w:val="26"/>
          <w:szCs w:val="26"/>
        </w:rPr>
        <w:t xml:space="preserve"> </w:t>
      </w:r>
      <w:r w:rsidRPr="00E66EB6">
        <w:rPr>
          <w:sz w:val="26"/>
          <w:szCs w:val="26"/>
        </w:rPr>
        <w:t>được</w:t>
      </w:r>
      <w:r w:rsidRPr="00E66EB6">
        <w:rPr>
          <w:spacing w:val="-9"/>
          <w:sz w:val="26"/>
          <w:szCs w:val="26"/>
        </w:rPr>
        <w:t xml:space="preserve"> </w:t>
      </w:r>
      <w:r w:rsidRPr="00E66EB6">
        <w:rPr>
          <w:sz w:val="26"/>
          <w:szCs w:val="26"/>
        </w:rPr>
        <w:t>tổ</w:t>
      </w:r>
      <w:r w:rsidRPr="00E66EB6">
        <w:rPr>
          <w:spacing w:val="-7"/>
          <w:sz w:val="26"/>
          <w:szCs w:val="26"/>
        </w:rPr>
        <w:t xml:space="preserve"> </w:t>
      </w:r>
      <w:r w:rsidRPr="00E66EB6">
        <w:rPr>
          <w:sz w:val="26"/>
          <w:szCs w:val="26"/>
        </w:rPr>
        <w:t>chức</w:t>
      </w:r>
      <w:r w:rsidRPr="00E66EB6">
        <w:rPr>
          <w:spacing w:val="-9"/>
          <w:sz w:val="26"/>
          <w:szCs w:val="26"/>
        </w:rPr>
        <w:t xml:space="preserve"> </w:t>
      </w:r>
      <w:r w:rsidRPr="00E66EB6">
        <w:rPr>
          <w:sz w:val="26"/>
          <w:szCs w:val="26"/>
        </w:rPr>
        <w:t>thường</w:t>
      </w:r>
      <w:r w:rsidRPr="00E66EB6">
        <w:rPr>
          <w:spacing w:val="-8"/>
          <w:sz w:val="26"/>
          <w:szCs w:val="26"/>
        </w:rPr>
        <w:t xml:space="preserve"> </w:t>
      </w:r>
      <w:r w:rsidRPr="00E66EB6">
        <w:rPr>
          <w:sz w:val="26"/>
          <w:szCs w:val="26"/>
        </w:rPr>
        <w:t>niên</w:t>
      </w:r>
      <w:r w:rsidRPr="00E66EB6">
        <w:rPr>
          <w:spacing w:val="-8"/>
          <w:sz w:val="26"/>
          <w:szCs w:val="26"/>
        </w:rPr>
        <w:t xml:space="preserve"> </w:t>
      </w:r>
      <w:r w:rsidRPr="00E66EB6">
        <w:rPr>
          <w:sz w:val="26"/>
          <w:szCs w:val="26"/>
        </w:rPr>
        <w:t>tại</w:t>
      </w:r>
      <w:r w:rsidRPr="00E66EB6">
        <w:rPr>
          <w:spacing w:val="-7"/>
          <w:sz w:val="26"/>
          <w:szCs w:val="26"/>
        </w:rPr>
        <w:t xml:space="preserve"> </w:t>
      </w:r>
      <w:r w:rsidRPr="00E66EB6">
        <w:rPr>
          <w:sz w:val="26"/>
          <w:szCs w:val="26"/>
        </w:rPr>
        <w:t>nhiều</w:t>
      </w:r>
      <w:r w:rsidRPr="00E66EB6">
        <w:rPr>
          <w:spacing w:val="-8"/>
          <w:sz w:val="26"/>
          <w:szCs w:val="26"/>
        </w:rPr>
        <w:t xml:space="preserve"> </w:t>
      </w:r>
      <w:r w:rsidRPr="00E66EB6">
        <w:rPr>
          <w:sz w:val="26"/>
          <w:szCs w:val="26"/>
        </w:rPr>
        <w:t>nước</w:t>
      </w:r>
      <w:r w:rsidRPr="00E66EB6">
        <w:rPr>
          <w:spacing w:val="-9"/>
          <w:sz w:val="26"/>
          <w:szCs w:val="26"/>
        </w:rPr>
        <w:t xml:space="preserve"> </w:t>
      </w:r>
      <w:r w:rsidRPr="00E66EB6">
        <w:rPr>
          <w:sz w:val="26"/>
          <w:szCs w:val="26"/>
        </w:rPr>
        <w:t xml:space="preserve">trên thế giới bao gồm các nước </w:t>
      </w:r>
      <w:r w:rsidRPr="00E66EB6">
        <w:rPr>
          <w:sz w:val="26"/>
          <w:szCs w:val="26"/>
        </w:rPr>
        <w:lastRenderedPageBreak/>
        <w:t xml:space="preserve">như Indonesia, Malaysia, Brunei, Singapore, </w:t>
      </w:r>
      <w:proofErr w:type="gramStart"/>
      <w:r w:rsidRPr="00E66EB6">
        <w:rPr>
          <w:sz w:val="26"/>
          <w:szCs w:val="26"/>
        </w:rPr>
        <w:t>Thailand</w:t>
      </w:r>
      <w:r>
        <w:rPr>
          <w:sz w:val="26"/>
          <w:szCs w:val="26"/>
        </w:rPr>
        <w:t>,</w:t>
      </w:r>
      <w:r w:rsidRPr="00E66EB6">
        <w:rPr>
          <w:sz w:val="26"/>
          <w:szCs w:val="26"/>
        </w:rPr>
        <w:t>...</w:t>
      </w:r>
      <w:proofErr w:type="gramEnd"/>
      <w:r>
        <w:rPr>
          <w:sz w:val="26"/>
          <w:szCs w:val="26"/>
        </w:rPr>
        <w:t xml:space="preserve"> </w:t>
      </w:r>
      <w:r w:rsidRPr="008B0D89">
        <w:rPr>
          <w:sz w:val="26"/>
          <w:szCs w:val="26"/>
        </w:rPr>
        <w:t>Gần đây nhất, kỳ thi</w:t>
      </w:r>
      <w:r>
        <w:rPr>
          <w:sz w:val="26"/>
          <w:szCs w:val="26"/>
        </w:rPr>
        <w:t xml:space="preserve"> ASMO 2018</w:t>
      </w:r>
      <w:r w:rsidRPr="008B0D89">
        <w:rPr>
          <w:sz w:val="26"/>
          <w:szCs w:val="26"/>
        </w:rPr>
        <w:t xml:space="preserve"> đã được tổ chức tại </w:t>
      </w:r>
      <w:r>
        <w:rPr>
          <w:sz w:val="26"/>
          <w:szCs w:val="26"/>
        </w:rPr>
        <w:t>Thái Lan với tổng cộng 40.000 thí sinh, Malaysia với tổng cộng 19.000 thí sinh, Singapore với 9.000 thí sinh tham gia.</w:t>
      </w:r>
    </w:p>
    <w:p w:rsidR="001B5D37" w:rsidRPr="00E66EB6" w:rsidRDefault="001B5D37" w:rsidP="001B5D37">
      <w:pPr>
        <w:pStyle w:val="BodyText"/>
        <w:numPr>
          <w:ilvl w:val="0"/>
          <w:numId w:val="3"/>
        </w:numPr>
        <w:spacing w:before="159" w:line="360" w:lineRule="auto"/>
        <w:ind w:right="209"/>
        <w:jc w:val="both"/>
        <w:rPr>
          <w:b/>
          <w:sz w:val="26"/>
          <w:szCs w:val="26"/>
        </w:rPr>
      </w:pPr>
      <w:r w:rsidRPr="00E66EB6">
        <w:rPr>
          <w:b/>
          <w:sz w:val="26"/>
          <w:szCs w:val="26"/>
        </w:rPr>
        <w:t>Ý nghĩa và mục</w:t>
      </w:r>
      <w:r w:rsidRPr="00E66EB6">
        <w:rPr>
          <w:b/>
          <w:spacing w:val="-3"/>
          <w:sz w:val="26"/>
          <w:szCs w:val="26"/>
        </w:rPr>
        <w:t xml:space="preserve"> </w:t>
      </w:r>
      <w:r w:rsidRPr="00E66EB6">
        <w:rPr>
          <w:b/>
          <w:sz w:val="26"/>
          <w:szCs w:val="26"/>
        </w:rPr>
        <w:t>tiêu</w:t>
      </w:r>
    </w:p>
    <w:p w:rsidR="001B5D37" w:rsidRPr="00E66EB6" w:rsidRDefault="001B5D37" w:rsidP="001B5D37">
      <w:pPr>
        <w:pStyle w:val="Heading3"/>
        <w:ind w:left="360" w:firstLine="360"/>
        <w:rPr>
          <w:i w:val="0"/>
          <w:sz w:val="26"/>
          <w:szCs w:val="26"/>
        </w:rPr>
      </w:pPr>
      <w:r w:rsidRPr="00E66EB6">
        <w:rPr>
          <w:i w:val="0"/>
          <w:sz w:val="26"/>
          <w:szCs w:val="26"/>
        </w:rPr>
        <w:t>2.1</w:t>
      </w:r>
      <w:r>
        <w:rPr>
          <w:i w:val="0"/>
          <w:sz w:val="26"/>
          <w:szCs w:val="26"/>
        </w:rPr>
        <w:t xml:space="preserve">. </w:t>
      </w:r>
      <w:r w:rsidRPr="00E66EB6">
        <w:rPr>
          <w:i w:val="0"/>
          <w:sz w:val="26"/>
          <w:szCs w:val="26"/>
        </w:rPr>
        <w:t>Ý nghĩa:</w:t>
      </w:r>
    </w:p>
    <w:p w:rsidR="001B5D37" w:rsidRPr="00E66EB6" w:rsidRDefault="001B5D37" w:rsidP="001B5D37">
      <w:pPr>
        <w:pStyle w:val="BodyText"/>
        <w:spacing w:before="5"/>
        <w:ind w:left="360" w:right="30" w:firstLine="900"/>
        <w:rPr>
          <w:b/>
          <w:i/>
          <w:sz w:val="26"/>
          <w:szCs w:val="26"/>
        </w:rPr>
      </w:pPr>
    </w:p>
    <w:p w:rsidR="001B5D37" w:rsidRPr="007760CA" w:rsidRDefault="001B5D37" w:rsidP="009646D3">
      <w:pPr>
        <w:pStyle w:val="ListParagraph"/>
        <w:widowControl w:val="0"/>
        <w:numPr>
          <w:ilvl w:val="0"/>
          <w:numId w:val="7"/>
        </w:numPr>
        <w:autoSpaceDE w:val="0"/>
        <w:autoSpaceDN w:val="0"/>
        <w:spacing w:after="0"/>
        <w:ind w:left="993" w:right="30" w:hanging="142"/>
        <w:jc w:val="both"/>
        <w:rPr>
          <w:szCs w:val="26"/>
        </w:rPr>
      </w:pPr>
      <w:r w:rsidRPr="007760CA">
        <w:rPr>
          <w:szCs w:val="26"/>
        </w:rPr>
        <w:t>Cung cấp một kỳ thi thử thách trí tuệ thông qua các bộ môn Khoa học, Toán và Tiếng Anh cho các học sinh trong khu vực và trên thế</w:t>
      </w:r>
      <w:r w:rsidRPr="007760CA">
        <w:rPr>
          <w:spacing w:val="-10"/>
          <w:szCs w:val="26"/>
        </w:rPr>
        <w:t xml:space="preserve"> </w:t>
      </w:r>
      <w:r w:rsidRPr="007760CA">
        <w:rPr>
          <w:szCs w:val="26"/>
        </w:rPr>
        <w:t>giớ</w:t>
      </w:r>
      <w:r w:rsidR="007760CA">
        <w:rPr>
          <w:szCs w:val="26"/>
        </w:rPr>
        <w:t>i.</w:t>
      </w:r>
    </w:p>
    <w:p w:rsidR="001B5D37" w:rsidRPr="007760CA" w:rsidRDefault="001B5D37" w:rsidP="009646D3">
      <w:pPr>
        <w:pStyle w:val="ListParagraph"/>
        <w:widowControl w:val="0"/>
        <w:numPr>
          <w:ilvl w:val="0"/>
          <w:numId w:val="7"/>
        </w:numPr>
        <w:autoSpaceDE w:val="0"/>
        <w:autoSpaceDN w:val="0"/>
        <w:spacing w:after="0"/>
        <w:ind w:left="993" w:right="30" w:hanging="142"/>
        <w:jc w:val="both"/>
        <w:rPr>
          <w:szCs w:val="26"/>
        </w:rPr>
      </w:pPr>
      <w:r w:rsidRPr="007760CA">
        <w:rPr>
          <w:szCs w:val="26"/>
        </w:rPr>
        <w:t>Phát hiện và khuyến khích các tài năng trẻ phát triển, đóng góp cho nền giáo dục của từng quốc gia nói riêng và Quốc tế nói chung.</w:t>
      </w:r>
    </w:p>
    <w:p w:rsidR="001B5D37" w:rsidRPr="007760CA" w:rsidRDefault="001B5D37" w:rsidP="009646D3">
      <w:pPr>
        <w:pStyle w:val="ListParagraph"/>
        <w:widowControl w:val="0"/>
        <w:numPr>
          <w:ilvl w:val="0"/>
          <w:numId w:val="7"/>
        </w:numPr>
        <w:autoSpaceDE w:val="0"/>
        <w:autoSpaceDN w:val="0"/>
        <w:spacing w:after="0"/>
        <w:ind w:left="993" w:right="30" w:hanging="142"/>
        <w:jc w:val="both"/>
        <w:rPr>
          <w:szCs w:val="26"/>
        </w:rPr>
      </w:pPr>
      <w:r w:rsidRPr="007760CA">
        <w:rPr>
          <w:szCs w:val="26"/>
        </w:rPr>
        <w:t>Thúc đẩy việc học tập và phát triển tư duy khoa học, Toán và Tiếng Anh một cách hiệu quả từ cấp Tiểu</w:t>
      </w:r>
      <w:r w:rsidRPr="009646D3">
        <w:rPr>
          <w:szCs w:val="26"/>
        </w:rPr>
        <w:t xml:space="preserve"> </w:t>
      </w:r>
      <w:r w:rsidRPr="007760CA">
        <w:rPr>
          <w:szCs w:val="26"/>
        </w:rPr>
        <w:t>học đến</w:t>
      </w:r>
      <w:r w:rsidRPr="009646D3">
        <w:rPr>
          <w:szCs w:val="26"/>
        </w:rPr>
        <w:t xml:space="preserve"> </w:t>
      </w:r>
      <w:r w:rsidRPr="007760CA">
        <w:rPr>
          <w:szCs w:val="26"/>
        </w:rPr>
        <w:t>Trung</w:t>
      </w:r>
      <w:r w:rsidRPr="009646D3">
        <w:rPr>
          <w:szCs w:val="26"/>
        </w:rPr>
        <w:t xml:space="preserve"> </w:t>
      </w:r>
      <w:r w:rsidRPr="007760CA">
        <w:rPr>
          <w:szCs w:val="26"/>
        </w:rPr>
        <w:t>học</w:t>
      </w:r>
      <w:r w:rsidRPr="009646D3">
        <w:rPr>
          <w:szCs w:val="26"/>
        </w:rPr>
        <w:t xml:space="preserve"> phổ </w:t>
      </w:r>
      <w:r w:rsidRPr="007760CA">
        <w:rPr>
          <w:szCs w:val="26"/>
        </w:rPr>
        <w:t>thông</w:t>
      </w:r>
      <w:r w:rsidRPr="009646D3">
        <w:rPr>
          <w:szCs w:val="26"/>
        </w:rPr>
        <w:t xml:space="preserve"> </w:t>
      </w:r>
      <w:r w:rsidRPr="007760CA">
        <w:rPr>
          <w:szCs w:val="26"/>
        </w:rPr>
        <w:t>qua</w:t>
      </w:r>
      <w:r w:rsidRPr="009646D3">
        <w:rPr>
          <w:szCs w:val="26"/>
        </w:rPr>
        <w:t xml:space="preserve"> </w:t>
      </w:r>
      <w:r w:rsidRPr="007760CA">
        <w:rPr>
          <w:szCs w:val="26"/>
        </w:rPr>
        <w:t>một</w:t>
      </w:r>
      <w:r w:rsidRPr="009646D3">
        <w:rPr>
          <w:szCs w:val="26"/>
        </w:rPr>
        <w:t xml:space="preserve"> </w:t>
      </w:r>
      <w:r w:rsidRPr="007760CA">
        <w:rPr>
          <w:szCs w:val="26"/>
        </w:rPr>
        <w:t>nền</w:t>
      </w:r>
      <w:r w:rsidRPr="009646D3">
        <w:rPr>
          <w:szCs w:val="26"/>
        </w:rPr>
        <w:t xml:space="preserve"> </w:t>
      </w:r>
      <w:r w:rsidRPr="007760CA">
        <w:rPr>
          <w:szCs w:val="26"/>
        </w:rPr>
        <w:t>tảng</w:t>
      </w:r>
      <w:r w:rsidRPr="009646D3">
        <w:rPr>
          <w:szCs w:val="26"/>
        </w:rPr>
        <w:t xml:space="preserve"> </w:t>
      </w:r>
      <w:r w:rsidRPr="007760CA">
        <w:rPr>
          <w:szCs w:val="26"/>
        </w:rPr>
        <w:t>đo</w:t>
      </w:r>
      <w:r w:rsidRPr="009646D3">
        <w:rPr>
          <w:szCs w:val="26"/>
        </w:rPr>
        <w:t xml:space="preserve"> </w:t>
      </w:r>
      <w:r w:rsidRPr="007760CA">
        <w:rPr>
          <w:szCs w:val="26"/>
        </w:rPr>
        <w:t>lường</w:t>
      </w:r>
      <w:r w:rsidRPr="009646D3">
        <w:rPr>
          <w:szCs w:val="26"/>
        </w:rPr>
        <w:t xml:space="preserve"> </w:t>
      </w:r>
      <w:r w:rsidRPr="007760CA">
        <w:rPr>
          <w:szCs w:val="26"/>
        </w:rPr>
        <w:t>và</w:t>
      </w:r>
      <w:r w:rsidRPr="009646D3">
        <w:rPr>
          <w:szCs w:val="26"/>
        </w:rPr>
        <w:t xml:space="preserve"> </w:t>
      </w:r>
      <w:r w:rsidRPr="007760CA">
        <w:rPr>
          <w:szCs w:val="26"/>
        </w:rPr>
        <w:t>đánh</w:t>
      </w:r>
      <w:r w:rsidRPr="009646D3">
        <w:rPr>
          <w:szCs w:val="26"/>
        </w:rPr>
        <w:t xml:space="preserve"> </w:t>
      </w:r>
      <w:r w:rsidRPr="007760CA">
        <w:rPr>
          <w:szCs w:val="26"/>
        </w:rPr>
        <w:t>giá</w:t>
      </w:r>
      <w:r w:rsidRPr="009646D3">
        <w:rPr>
          <w:szCs w:val="26"/>
        </w:rPr>
        <w:t xml:space="preserve"> </w:t>
      </w:r>
      <w:r w:rsidRPr="007760CA">
        <w:rPr>
          <w:szCs w:val="26"/>
        </w:rPr>
        <w:t>kết</w:t>
      </w:r>
      <w:r w:rsidRPr="009646D3">
        <w:rPr>
          <w:szCs w:val="26"/>
        </w:rPr>
        <w:t xml:space="preserve"> </w:t>
      </w:r>
      <w:r w:rsidRPr="007760CA">
        <w:rPr>
          <w:szCs w:val="26"/>
        </w:rPr>
        <w:t>quả</w:t>
      </w:r>
      <w:r w:rsidRPr="009646D3">
        <w:rPr>
          <w:szCs w:val="26"/>
        </w:rPr>
        <w:t xml:space="preserve"> </w:t>
      </w:r>
      <w:r w:rsidRPr="007760CA">
        <w:rPr>
          <w:szCs w:val="26"/>
        </w:rPr>
        <w:t>được công nhận rộng rãi ở cấp độ Quốc</w:t>
      </w:r>
      <w:r w:rsidRPr="009646D3">
        <w:rPr>
          <w:szCs w:val="26"/>
        </w:rPr>
        <w:t xml:space="preserve"> </w:t>
      </w:r>
      <w:r w:rsidRPr="007760CA">
        <w:rPr>
          <w:szCs w:val="26"/>
        </w:rPr>
        <w:t>tế.</w:t>
      </w:r>
    </w:p>
    <w:p w:rsidR="001B5D37" w:rsidRPr="00E66EB6" w:rsidRDefault="001B5D37" w:rsidP="001B5D37">
      <w:pPr>
        <w:pStyle w:val="Heading3"/>
        <w:spacing w:before="164"/>
        <w:ind w:left="360" w:right="30" w:firstLine="360"/>
        <w:rPr>
          <w:i w:val="0"/>
          <w:sz w:val="26"/>
          <w:szCs w:val="26"/>
        </w:rPr>
      </w:pPr>
      <w:r w:rsidRPr="00E66EB6">
        <w:rPr>
          <w:i w:val="0"/>
          <w:sz w:val="26"/>
          <w:szCs w:val="26"/>
        </w:rPr>
        <w:t>2.2</w:t>
      </w:r>
      <w:r>
        <w:rPr>
          <w:i w:val="0"/>
          <w:sz w:val="26"/>
          <w:szCs w:val="26"/>
        </w:rPr>
        <w:t>.</w:t>
      </w:r>
      <w:r w:rsidRPr="00E66EB6">
        <w:rPr>
          <w:i w:val="0"/>
          <w:sz w:val="26"/>
          <w:szCs w:val="26"/>
        </w:rPr>
        <w:t xml:space="preserve"> Mục tiêu:</w:t>
      </w:r>
    </w:p>
    <w:p w:rsidR="001B5D37" w:rsidRPr="00E66EB6" w:rsidRDefault="001B5D37" w:rsidP="001B5D37">
      <w:pPr>
        <w:pStyle w:val="BodyText"/>
        <w:spacing w:before="8"/>
        <w:ind w:left="360" w:right="30" w:firstLine="900"/>
        <w:rPr>
          <w:b/>
          <w:i/>
          <w:sz w:val="26"/>
          <w:szCs w:val="26"/>
        </w:rPr>
      </w:pPr>
    </w:p>
    <w:p w:rsidR="0089795B" w:rsidRPr="0089795B" w:rsidRDefault="0089795B" w:rsidP="0089795B">
      <w:pPr>
        <w:pStyle w:val="ListParagraph"/>
        <w:widowControl w:val="0"/>
        <w:numPr>
          <w:ilvl w:val="0"/>
          <w:numId w:val="7"/>
        </w:numPr>
        <w:autoSpaceDE w:val="0"/>
        <w:autoSpaceDN w:val="0"/>
        <w:spacing w:after="0"/>
        <w:ind w:left="993" w:right="30" w:hanging="142"/>
        <w:jc w:val="both"/>
        <w:rPr>
          <w:szCs w:val="26"/>
        </w:rPr>
      </w:pPr>
      <w:r w:rsidRPr="0089795B">
        <w:rPr>
          <w:szCs w:val="26"/>
        </w:rPr>
        <w:t>Đánh giá về năng lực Khoa học, Toán và Tiếng Anh đạt được của học sinh ở các cấp độ khác nhau.</w:t>
      </w:r>
    </w:p>
    <w:p w:rsidR="0089795B" w:rsidRPr="0089795B" w:rsidRDefault="0089795B" w:rsidP="0089795B">
      <w:pPr>
        <w:pStyle w:val="ListParagraph"/>
        <w:widowControl w:val="0"/>
        <w:numPr>
          <w:ilvl w:val="0"/>
          <w:numId w:val="7"/>
        </w:numPr>
        <w:autoSpaceDE w:val="0"/>
        <w:autoSpaceDN w:val="0"/>
        <w:spacing w:after="0"/>
        <w:ind w:left="993" w:right="30" w:hanging="142"/>
        <w:jc w:val="both"/>
        <w:rPr>
          <w:szCs w:val="26"/>
        </w:rPr>
      </w:pPr>
      <w:r w:rsidRPr="0089795B">
        <w:rPr>
          <w:szCs w:val="26"/>
        </w:rPr>
        <w:t>Tăng cường kinh nghiệm Khoa học, Toán học trong các hoạt động kích thích trí tuệ. Giúp học sinh tăng cường trực giác toán học, tư duy logic và chiến lược để giải quyết vấn đề.</w:t>
      </w:r>
    </w:p>
    <w:p w:rsidR="0089795B" w:rsidRPr="0089795B" w:rsidRDefault="0089795B" w:rsidP="0089795B">
      <w:pPr>
        <w:pStyle w:val="ListParagraph"/>
        <w:widowControl w:val="0"/>
        <w:numPr>
          <w:ilvl w:val="0"/>
          <w:numId w:val="7"/>
        </w:numPr>
        <w:autoSpaceDE w:val="0"/>
        <w:autoSpaceDN w:val="0"/>
        <w:spacing w:after="0"/>
        <w:ind w:left="993" w:right="30" w:hanging="142"/>
        <w:jc w:val="both"/>
        <w:rPr>
          <w:szCs w:val="26"/>
        </w:rPr>
      </w:pPr>
      <w:r w:rsidRPr="0089795B">
        <w:rPr>
          <w:szCs w:val="26"/>
        </w:rPr>
        <w:t>Học sinh làm quen, tiếp cận các nền tảng kiến thức, trau dồi kinh nghiệm để tham dự các kỳ thi Quốc tế.</w:t>
      </w:r>
    </w:p>
    <w:p w:rsidR="001B5D37" w:rsidRDefault="001B5D37" w:rsidP="001B5D37">
      <w:pPr>
        <w:pStyle w:val="ListParagraph"/>
        <w:numPr>
          <w:ilvl w:val="0"/>
          <w:numId w:val="3"/>
        </w:numPr>
        <w:tabs>
          <w:tab w:val="left" w:pos="2767"/>
        </w:tabs>
        <w:ind w:right="30"/>
        <w:rPr>
          <w:b/>
        </w:rPr>
      </w:pPr>
      <w:r w:rsidRPr="00E66EB6">
        <w:rPr>
          <w:b/>
        </w:rPr>
        <w:t>Sự khác biệt của ASMO với các kỳ thi quốc tế khác</w:t>
      </w:r>
    </w:p>
    <w:p w:rsidR="001B5D37" w:rsidRDefault="007760CA" w:rsidP="007760CA">
      <w:pPr>
        <w:pStyle w:val="ListParagraph"/>
        <w:ind w:left="567" w:right="30" w:firstLine="142"/>
        <w:jc w:val="both"/>
      </w:pPr>
      <w:r>
        <w:t xml:space="preserve"> </w:t>
      </w:r>
      <w:r>
        <w:tab/>
      </w:r>
      <w:r w:rsidR="001B5D37" w:rsidRPr="00E66EB6">
        <w:t>ASMO không đơn thuần chỉ là kiểm tra năng lực học sinh mà còn phát triển khả năng tư duy sáng tạo trong Khoa học, Toán và Tiếng Anh của học sinh. Các đặc điểm quan trọng của ASMO được thể hiện như bảng dưới đây:</w:t>
      </w:r>
    </w:p>
    <w:p w:rsidR="001B5D37" w:rsidRDefault="001B5D37" w:rsidP="001B5D37">
      <w:pPr>
        <w:pStyle w:val="ListParagraph"/>
        <w:tabs>
          <w:tab w:val="left" w:pos="2767"/>
        </w:tabs>
        <w:ind w:left="360" w:right="30" w:firstLine="900"/>
        <w:jc w:val="both"/>
      </w:pPr>
    </w:p>
    <w:tbl>
      <w:tblPr>
        <w:tblStyle w:val="TableGrid"/>
        <w:tblW w:w="0" w:type="auto"/>
        <w:tblInd w:w="360" w:type="dxa"/>
        <w:tblLook w:val="04A0" w:firstRow="1" w:lastRow="0" w:firstColumn="1" w:lastColumn="0" w:noHBand="0" w:noVBand="1"/>
      </w:tblPr>
      <w:tblGrid>
        <w:gridCol w:w="1525"/>
        <w:gridCol w:w="7135"/>
      </w:tblGrid>
      <w:tr w:rsidR="001B5D37" w:rsidTr="00CB67E8">
        <w:trPr>
          <w:trHeight w:val="341"/>
        </w:trPr>
        <w:tc>
          <w:tcPr>
            <w:tcW w:w="8660" w:type="dxa"/>
            <w:gridSpan w:val="2"/>
            <w:vAlign w:val="center"/>
          </w:tcPr>
          <w:p w:rsidR="001B5D37" w:rsidRPr="006363C4" w:rsidRDefault="001B5D37" w:rsidP="00CB67E8">
            <w:pPr>
              <w:pStyle w:val="ListParagraph"/>
              <w:tabs>
                <w:tab w:val="left" w:pos="2767"/>
              </w:tabs>
              <w:ind w:left="0" w:right="30"/>
              <w:jc w:val="center"/>
              <w:rPr>
                <w:b/>
              </w:rPr>
            </w:pPr>
            <w:r w:rsidRPr="006363C4">
              <w:rPr>
                <w:b/>
              </w:rPr>
              <w:t>ASMO</w:t>
            </w:r>
          </w:p>
        </w:tc>
      </w:tr>
      <w:tr w:rsidR="001B5D37" w:rsidTr="00CB67E8">
        <w:tc>
          <w:tcPr>
            <w:tcW w:w="1525" w:type="dxa"/>
            <w:vAlign w:val="center"/>
          </w:tcPr>
          <w:p w:rsidR="001B5D37" w:rsidRDefault="001B5D37" w:rsidP="00CB67E8">
            <w:pPr>
              <w:pStyle w:val="ListParagraph"/>
              <w:tabs>
                <w:tab w:val="left" w:pos="2767"/>
              </w:tabs>
              <w:spacing w:line="276" w:lineRule="auto"/>
              <w:ind w:left="0" w:right="30"/>
            </w:pPr>
            <w:r w:rsidRPr="00E66EB6">
              <w:rPr>
                <w:szCs w:val="26"/>
              </w:rPr>
              <w:t>Mục tiêu</w:t>
            </w:r>
          </w:p>
        </w:tc>
        <w:tc>
          <w:tcPr>
            <w:tcW w:w="7135" w:type="dxa"/>
          </w:tcPr>
          <w:p w:rsidR="001B5D37" w:rsidRPr="006363C4" w:rsidRDefault="001B5D37" w:rsidP="00CB67E8">
            <w:pPr>
              <w:pStyle w:val="TableParagraph"/>
              <w:spacing w:line="276" w:lineRule="auto"/>
              <w:rPr>
                <w:sz w:val="26"/>
                <w:szCs w:val="26"/>
              </w:rPr>
            </w:pPr>
            <w:r w:rsidRPr="00E66EB6">
              <w:rPr>
                <w:sz w:val="26"/>
                <w:szCs w:val="26"/>
              </w:rPr>
              <w:t>Đánh giá năng lực học sinh dưới cả 3 góc độ: Kiến thức; Áp dụng; và Lý</w:t>
            </w:r>
            <w:r>
              <w:rPr>
                <w:sz w:val="26"/>
                <w:szCs w:val="26"/>
              </w:rPr>
              <w:t xml:space="preserve"> </w:t>
            </w:r>
            <w:r w:rsidRPr="00E66EB6">
              <w:rPr>
                <w:sz w:val="26"/>
                <w:szCs w:val="26"/>
              </w:rPr>
              <w:t>luận. Từ đó tăng cường mức đ</w:t>
            </w:r>
            <w:r>
              <w:rPr>
                <w:sz w:val="26"/>
                <w:szCs w:val="26"/>
              </w:rPr>
              <w:t xml:space="preserve">ộ phổ quát của các bộ </w:t>
            </w:r>
            <w:r>
              <w:rPr>
                <w:sz w:val="26"/>
                <w:szCs w:val="26"/>
              </w:rPr>
              <w:lastRenderedPageBreak/>
              <w:t>môn trong kỳ</w:t>
            </w:r>
            <w:r w:rsidRPr="00E66EB6">
              <w:rPr>
                <w:sz w:val="26"/>
                <w:szCs w:val="26"/>
              </w:rPr>
              <w:t xml:space="preserve"> thi.</w:t>
            </w:r>
          </w:p>
        </w:tc>
      </w:tr>
      <w:tr w:rsidR="001B5D37" w:rsidTr="00CB67E8">
        <w:tc>
          <w:tcPr>
            <w:tcW w:w="1525" w:type="dxa"/>
            <w:vAlign w:val="center"/>
          </w:tcPr>
          <w:p w:rsidR="001B5D37" w:rsidRDefault="001B5D37" w:rsidP="00CB67E8">
            <w:pPr>
              <w:pStyle w:val="ListParagraph"/>
              <w:tabs>
                <w:tab w:val="left" w:pos="2767"/>
              </w:tabs>
              <w:spacing w:line="276" w:lineRule="auto"/>
              <w:ind w:left="0" w:right="30"/>
            </w:pPr>
            <w:r>
              <w:lastRenderedPageBreak/>
              <w:t xml:space="preserve">Đối tượng dự thi </w:t>
            </w:r>
          </w:p>
        </w:tc>
        <w:tc>
          <w:tcPr>
            <w:tcW w:w="7135" w:type="dxa"/>
          </w:tcPr>
          <w:p w:rsidR="001B5D37" w:rsidRPr="00F42510" w:rsidRDefault="001B5D37" w:rsidP="00CB67E8">
            <w:pPr>
              <w:tabs>
                <w:tab w:val="left" w:pos="1066"/>
              </w:tabs>
              <w:spacing w:line="276" w:lineRule="auto"/>
              <w:ind w:left="0"/>
              <w:jc w:val="both"/>
              <w:rPr>
                <w:szCs w:val="26"/>
              </w:rPr>
            </w:pPr>
            <w:r w:rsidRPr="00F42510">
              <w:rPr>
                <w:szCs w:val="26"/>
              </w:rPr>
              <w:t xml:space="preserve">- </w:t>
            </w:r>
            <w:r>
              <w:rPr>
                <w:szCs w:val="26"/>
              </w:rPr>
              <w:t xml:space="preserve">Môn </w:t>
            </w:r>
            <w:r w:rsidRPr="00F42510">
              <w:rPr>
                <w:szCs w:val="26"/>
              </w:rPr>
              <w:t>Khoa học: dành cho học sinh từ lớp 3 đến lớp 9.</w:t>
            </w:r>
          </w:p>
          <w:p w:rsidR="001B5D37" w:rsidRPr="00F42510" w:rsidRDefault="001B5D37" w:rsidP="00CB67E8">
            <w:pPr>
              <w:tabs>
                <w:tab w:val="left" w:pos="1066"/>
              </w:tabs>
              <w:spacing w:line="276" w:lineRule="auto"/>
              <w:ind w:left="0"/>
              <w:jc w:val="both"/>
              <w:rPr>
                <w:szCs w:val="26"/>
              </w:rPr>
            </w:pPr>
            <w:r w:rsidRPr="00F42510">
              <w:rPr>
                <w:szCs w:val="26"/>
              </w:rPr>
              <w:t xml:space="preserve">- </w:t>
            </w:r>
            <w:r>
              <w:rPr>
                <w:szCs w:val="26"/>
              </w:rPr>
              <w:t xml:space="preserve">Môn </w:t>
            </w:r>
            <w:r w:rsidRPr="00F42510">
              <w:rPr>
                <w:szCs w:val="26"/>
              </w:rPr>
              <w:t>Toán: dành cho học sinh từ lớp 1 đến lớp 11.</w:t>
            </w:r>
          </w:p>
          <w:p w:rsidR="001B5D37" w:rsidRPr="00F42510" w:rsidRDefault="001B5D37" w:rsidP="00CB67E8">
            <w:pPr>
              <w:tabs>
                <w:tab w:val="left" w:pos="1066"/>
              </w:tabs>
              <w:spacing w:line="276" w:lineRule="auto"/>
              <w:ind w:left="0"/>
              <w:jc w:val="both"/>
              <w:rPr>
                <w:szCs w:val="26"/>
              </w:rPr>
            </w:pPr>
            <w:r w:rsidRPr="00F42510">
              <w:rPr>
                <w:szCs w:val="26"/>
              </w:rPr>
              <w:t xml:space="preserve">- </w:t>
            </w:r>
            <w:r>
              <w:rPr>
                <w:szCs w:val="26"/>
              </w:rPr>
              <w:t xml:space="preserve">Môn </w:t>
            </w:r>
            <w:r w:rsidRPr="00F42510">
              <w:rPr>
                <w:szCs w:val="26"/>
              </w:rPr>
              <w:t>Tiếng Anh: dành cho học sinh từ lớp 3 đến lớp 9.</w:t>
            </w:r>
          </w:p>
        </w:tc>
      </w:tr>
      <w:tr w:rsidR="001B5D37" w:rsidTr="00CB67E8">
        <w:tc>
          <w:tcPr>
            <w:tcW w:w="1525" w:type="dxa"/>
            <w:vAlign w:val="center"/>
          </w:tcPr>
          <w:p w:rsidR="001B5D37" w:rsidRDefault="001B5D37" w:rsidP="00CB67E8">
            <w:pPr>
              <w:pStyle w:val="ListParagraph"/>
              <w:tabs>
                <w:tab w:val="left" w:pos="2767"/>
              </w:tabs>
              <w:spacing w:line="276" w:lineRule="auto"/>
              <w:ind w:left="0" w:right="30"/>
            </w:pPr>
            <w:r>
              <w:t>Nội dung thi</w:t>
            </w:r>
          </w:p>
        </w:tc>
        <w:tc>
          <w:tcPr>
            <w:tcW w:w="7135" w:type="dxa"/>
          </w:tcPr>
          <w:p w:rsidR="001B5D37" w:rsidRDefault="001B5D37" w:rsidP="00CB67E8">
            <w:pPr>
              <w:pStyle w:val="ListParagraph"/>
              <w:tabs>
                <w:tab w:val="left" w:pos="2767"/>
              </w:tabs>
              <w:spacing w:line="276" w:lineRule="auto"/>
              <w:ind w:left="0" w:right="30"/>
              <w:jc w:val="both"/>
            </w:pPr>
            <w:r w:rsidRPr="006363C4">
              <w:t>Được thiết kế sát với thực tiễn với các tình huố</w:t>
            </w:r>
            <w:r>
              <w:t>ng liên quan đến Khoa học, Toán và Tiếng Anh</w:t>
            </w:r>
          </w:p>
        </w:tc>
      </w:tr>
      <w:tr w:rsidR="001B5D37" w:rsidTr="00CB67E8">
        <w:tc>
          <w:tcPr>
            <w:tcW w:w="1525" w:type="dxa"/>
            <w:vAlign w:val="center"/>
          </w:tcPr>
          <w:p w:rsidR="001B5D37" w:rsidRDefault="001B5D37" w:rsidP="00CB67E8">
            <w:pPr>
              <w:pStyle w:val="ListParagraph"/>
              <w:tabs>
                <w:tab w:val="left" w:pos="2767"/>
              </w:tabs>
              <w:spacing w:line="276" w:lineRule="auto"/>
              <w:ind w:left="0" w:right="30"/>
            </w:pPr>
            <w:r>
              <w:t>Đặc điểm</w:t>
            </w:r>
          </w:p>
        </w:tc>
        <w:tc>
          <w:tcPr>
            <w:tcW w:w="7135" w:type="dxa"/>
          </w:tcPr>
          <w:p w:rsidR="001B5D37" w:rsidRDefault="001B5D37" w:rsidP="00CB67E8">
            <w:pPr>
              <w:pStyle w:val="ListParagraph"/>
              <w:tabs>
                <w:tab w:val="left" w:pos="2767"/>
              </w:tabs>
              <w:spacing w:line="276" w:lineRule="auto"/>
              <w:ind w:left="0" w:right="30"/>
              <w:jc w:val="both"/>
            </w:pPr>
            <w:r w:rsidRPr="006363C4">
              <w:t>Các bài thi của ASMO yêu cầu thí sinh phải tiếp cận giải quyết vấn đề một cách khoa học, thông minh và sáng tạo.</w:t>
            </w:r>
          </w:p>
        </w:tc>
      </w:tr>
      <w:tr w:rsidR="001B5D37" w:rsidTr="00CB67E8">
        <w:tc>
          <w:tcPr>
            <w:tcW w:w="1525" w:type="dxa"/>
            <w:vAlign w:val="center"/>
          </w:tcPr>
          <w:p w:rsidR="001B5D37" w:rsidRDefault="001B5D37" w:rsidP="00CB67E8">
            <w:pPr>
              <w:pStyle w:val="ListParagraph"/>
              <w:tabs>
                <w:tab w:val="left" w:pos="2767"/>
              </w:tabs>
              <w:spacing w:line="276" w:lineRule="auto"/>
              <w:ind w:left="0" w:right="30"/>
            </w:pPr>
            <w:r>
              <w:t>Đánh giá</w:t>
            </w:r>
          </w:p>
        </w:tc>
        <w:tc>
          <w:tcPr>
            <w:tcW w:w="7135" w:type="dxa"/>
          </w:tcPr>
          <w:p w:rsidR="001B5D37" w:rsidRDefault="001B5D37" w:rsidP="00CB67E8">
            <w:pPr>
              <w:pStyle w:val="ListParagraph"/>
              <w:tabs>
                <w:tab w:val="left" w:pos="2767"/>
              </w:tabs>
              <w:spacing w:line="276" w:lineRule="auto"/>
              <w:ind w:left="0" w:right="30"/>
              <w:jc w:val="both"/>
            </w:pPr>
            <w:r w:rsidRPr="006363C4">
              <w:t>ASMO đánh giá kiến thức Khoa học, Toán và Tiếng Anh của học sinh thông qua năng lực tự nhiên và phương pháp học tập.</w:t>
            </w:r>
          </w:p>
        </w:tc>
      </w:tr>
    </w:tbl>
    <w:p w:rsidR="001B5D37" w:rsidRDefault="001B5D37" w:rsidP="001B5D37">
      <w:pPr>
        <w:tabs>
          <w:tab w:val="left" w:pos="1066"/>
        </w:tabs>
        <w:ind w:left="0"/>
      </w:pPr>
    </w:p>
    <w:p w:rsidR="001B5D37" w:rsidRDefault="001B5D37" w:rsidP="001B5D37">
      <w:pPr>
        <w:pStyle w:val="ListParagraph"/>
        <w:numPr>
          <w:ilvl w:val="0"/>
          <w:numId w:val="3"/>
        </w:numPr>
        <w:tabs>
          <w:tab w:val="left" w:pos="1066"/>
        </w:tabs>
        <w:rPr>
          <w:b/>
        </w:rPr>
      </w:pPr>
      <w:r w:rsidRPr="006363C4">
        <w:rPr>
          <w:b/>
        </w:rPr>
        <w:t>Ban tổ chức</w:t>
      </w:r>
    </w:p>
    <w:p w:rsidR="001B5D37" w:rsidRDefault="001B5D37" w:rsidP="001B5D37">
      <w:pPr>
        <w:tabs>
          <w:tab w:val="left" w:pos="1066"/>
        </w:tabs>
        <w:ind w:firstLine="900"/>
        <w:jc w:val="both"/>
        <w:rPr>
          <w:b/>
        </w:rPr>
      </w:pPr>
      <w:r w:rsidRPr="001D60FE">
        <w:rPr>
          <w:szCs w:val="26"/>
        </w:rPr>
        <w:t>ASMO được thành lập và điều hành bởi Ban Tổ chức ASMO Quốc tế</w:t>
      </w:r>
      <w:r w:rsidR="007760CA">
        <w:rPr>
          <w:szCs w:val="26"/>
        </w:rPr>
        <w:t xml:space="preserve"> - Olympic Edu Sdn Bhd, trụ sở đặt tại Malaysia</w:t>
      </w:r>
      <w:r w:rsidRPr="001D60FE">
        <w:rPr>
          <w:szCs w:val="26"/>
        </w:rPr>
        <w:t xml:space="preserve">. Tại Việt Nam, </w:t>
      </w:r>
      <w:r>
        <w:rPr>
          <w:szCs w:val="26"/>
        </w:rPr>
        <w:t xml:space="preserve">kỳ thi Olympic Quốc tế Khoa học, Toán &amp; Tiếng Anh ASMO </w:t>
      </w:r>
      <w:r w:rsidRPr="001D60FE">
        <w:rPr>
          <w:szCs w:val="26"/>
        </w:rPr>
        <w:t>được</w:t>
      </w:r>
      <w:r w:rsidR="007760CA">
        <w:rPr>
          <w:szCs w:val="26"/>
        </w:rPr>
        <w:t xml:space="preserve"> đại diện</w:t>
      </w:r>
      <w:r w:rsidRPr="001D60FE">
        <w:rPr>
          <w:szCs w:val="26"/>
        </w:rPr>
        <w:t xml:space="preserve"> </w:t>
      </w:r>
      <w:r>
        <w:rPr>
          <w:szCs w:val="26"/>
        </w:rPr>
        <w:t>tổ chức</w:t>
      </w:r>
      <w:r w:rsidRPr="001D60FE">
        <w:rPr>
          <w:szCs w:val="26"/>
        </w:rPr>
        <w:t xml:space="preserve"> bởi Viện Nghiên cứu Khoa học Giáo dục Sáng tạ</w:t>
      </w:r>
      <w:r w:rsidR="007760CA">
        <w:rPr>
          <w:szCs w:val="26"/>
        </w:rPr>
        <w:t xml:space="preserve">o (viết tắt là </w:t>
      </w:r>
      <w:r w:rsidRPr="001D60FE">
        <w:rPr>
          <w:szCs w:val="26"/>
        </w:rPr>
        <w:t>RICE</w:t>
      </w:r>
      <w:r w:rsidR="007760CA">
        <w:rPr>
          <w:szCs w:val="26"/>
        </w:rPr>
        <w:t>)</w:t>
      </w:r>
      <w:r w:rsidR="00B3700E">
        <w:rPr>
          <w:szCs w:val="26"/>
        </w:rPr>
        <w:t xml:space="preserve"> và</w:t>
      </w:r>
      <w:r w:rsidR="007760CA">
        <w:rPr>
          <w:szCs w:val="26"/>
        </w:rPr>
        <w:t xml:space="preserve"> đơn vị đồng phối hợp là</w:t>
      </w:r>
      <w:r w:rsidR="00B3700E">
        <w:rPr>
          <w:szCs w:val="26"/>
        </w:rPr>
        <w:t xml:space="preserve"> </w:t>
      </w:r>
      <w:r w:rsidR="00236BC2">
        <w:rPr>
          <w:szCs w:val="26"/>
        </w:rPr>
        <w:t>Công ty CP Tổ hợp Giáo dụ</w:t>
      </w:r>
      <w:r w:rsidR="007760CA">
        <w:rPr>
          <w:szCs w:val="26"/>
        </w:rPr>
        <w:t>c Tuniver/</w:t>
      </w:r>
      <w:r w:rsidR="0030030E">
        <w:rPr>
          <w:szCs w:val="26"/>
        </w:rPr>
        <w:t xml:space="preserve">Trung tâm ngoại ngữ </w:t>
      </w:r>
      <w:r w:rsidR="00CD10D5">
        <w:rPr>
          <w:szCs w:val="26"/>
        </w:rPr>
        <w:t>Tuniver</w:t>
      </w:r>
      <w:r w:rsidR="007760CA">
        <w:rPr>
          <w:szCs w:val="26"/>
        </w:rPr>
        <w:t xml:space="preserve"> (viết tắt là Tuniver)</w:t>
      </w:r>
      <w:r w:rsidRPr="001D60FE">
        <w:rPr>
          <w:szCs w:val="26"/>
        </w:rPr>
        <w:t>.</w:t>
      </w:r>
    </w:p>
    <w:p w:rsidR="001B5D37" w:rsidRDefault="007760CA" w:rsidP="007760CA">
      <w:pPr>
        <w:ind w:firstLine="900"/>
        <w:jc w:val="both"/>
        <w:rPr>
          <w:szCs w:val="26"/>
        </w:rPr>
      </w:pPr>
      <w:r w:rsidRPr="00E66EB6">
        <w:rPr>
          <w:szCs w:val="26"/>
        </w:rPr>
        <w:t xml:space="preserve">Việc RICE tổ chức thành công các đoàn tham gia </w:t>
      </w:r>
      <w:r>
        <w:rPr>
          <w:szCs w:val="26"/>
        </w:rPr>
        <w:t xml:space="preserve">nhiều cuộc thi quốc tế </w:t>
      </w:r>
      <w:r w:rsidRPr="00E66EB6">
        <w:rPr>
          <w:szCs w:val="26"/>
        </w:rPr>
        <w:t>đã tạo được ấn tượng lớn, thu hút sự quan tâm đông đảo của các bậc phụ huynh, các em học sinh, các thầy cô giáo và các cơ quan thông tấn báo chí. Từ đó tạo tiền đề cho sự thành công các sân chơi bổ ích, lý thú tiếp theo cho các em học sinh phù hợp với các cấp học từ Tiểu học đến Trung học phổ thông.</w:t>
      </w:r>
      <w:r>
        <w:rPr>
          <w:szCs w:val="26"/>
        </w:rPr>
        <w:t xml:space="preserve"> </w:t>
      </w:r>
      <w:r w:rsidR="001B5D37" w:rsidRPr="001D60FE">
        <w:rPr>
          <w:szCs w:val="26"/>
        </w:rPr>
        <w:t>Trong thời gian qua, với nỗ lực thực hiện chức năng nhiệm vụ, RICE đã phối hợp với Hội Vật lý Việt Nam (RICE là tổ chức thành viên của Hội), Hội Tự Động Hoá Việt Nam, và các trường Đại học, các tổ chức Khoa học Công nghệ thành lập các đội tuyển tham dự nhiều kì thi quốc tế như Olympic Thiên văn Quốc tế (IAO), Olympic Thiên văn châu Á-Thái Bình Dương (APAO) và các kỳ thi Khoa học Kỹ thuật Quốc tế khác ở Ba Lan, Hàn Quốc, Malaysia, Thái Lan, Hồng Kông, Canada và Hoa Kỳ,... Ngoài ra, RICE còn hợp tác, trở thành Đại diện của nhiều tổ chức Quốc tế như: Hiệp hội Thiên văn Quốc tế, Hiệp hội Thiên văn Á – Âu, Đại học Hanyan</w:t>
      </w:r>
      <w:r w:rsidR="001B5D37">
        <w:rPr>
          <w:szCs w:val="26"/>
        </w:rPr>
        <w:t>g</w:t>
      </w:r>
      <w:r w:rsidR="001B5D37" w:rsidRPr="001D60FE">
        <w:rPr>
          <w:szCs w:val="26"/>
        </w:rPr>
        <w:t xml:space="preserve"> (Hàn Quốc), Hiệp hội các nhà Phát minh Quốc tế (IFIA) có trụ sở ở Thụy Sỹ, Hiệp hội Phát minh và Sáng chế các trường Đại học Hàn quốc (WICO), Hiệp hội tôn </w:t>
      </w:r>
      <w:r w:rsidR="001B5D37" w:rsidRPr="001D60FE">
        <w:rPr>
          <w:szCs w:val="26"/>
        </w:rPr>
        <w:lastRenderedPageBreak/>
        <w:t>vinh Sáng chế Indonesia (INNOPA), Tổ chức Khoa học, Công nghệ, Đổi mới của Malaysia (ASTI) là đơn vị chủ quản kỳ thi Thử thách nhà phát minh trẻ (YIC), đối tác nhượng quyền kì thi Toán – Khoa học và Tiế</w:t>
      </w:r>
      <w:r w:rsidR="00B3700E">
        <w:rPr>
          <w:szCs w:val="26"/>
        </w:rPr>
        <w:t xml:space="preserve">ng Anh châu Á (ASMO), </w:t>
      </w:r>
      <w:r w:rsidR="001B5D37" w:rsidRPr="001D60FE">
        <w:rPr>
          <w:szCs w:val="26"/>
        </w:rPr>
        <w:t>Olympic Toán học Đông Nam Á (SEAMO),…</w:t>
      </w:r>
    </w:p>
    <w:p w:rsidR="007760CA" w:rsidRPr="00BF6B90" w:rsidRDefault="00ED0BCC" w:rsidP="00094242">
      <w:pPr>
        <w:spacing w:line="300" w:lineRule="auto"/>
        <w:ind w:firstLine="916"/>
        <w:jc w:val="both"/>
        <w:rPr>
          <w:szCs w:val="26"/>
        </w:rPr>
      </w:pPr>
      <w:r>
        <w:rPr>
          <w:szCs w:val="26"/>
          <w:shd w:val="clear" w:color="auto" w:fill="FFFFFF"/>
        </w:rPr>
        <w:t>Tuniver</w:t>
      </w:r>
      <w:r w:rsidRPr="00BF6B90">
        <w:rPr>
          <w:szCs w:val="26"/>
          <w:shd w:val="clear" w:color="auto" w:fill="FFFFFF"/>
        </w:rPr>
        <w:t xml:space="preserve"> là đơn vị tiên phong trong sứ mệnh giúp học sinh Việt Nam tiếp cận với các nền giáo dục hiện đại và trở thành công dân toàn cầu thông qua việc xây dựng và cung cấp các chương trình bổ trợ kiến thức bằng tiếng Anh theo chuẩn quốc tế.</w:t>
      </w:r>
      <w:r>
        <w:rPr>
          <w:szCs w:val="26"/>
          <w:shd w:val="clear" w:color="auto" w:fill="FFFFFF"/>
        </w:rPr>
        <w:t xml:space="preserve"> </w:t>
      </w:r>
      <w:r w:rsidR="00DF54CB" w:rsidRPr="00BF6B90">
        <w:rPr>
          <w:szCs w:val="26"/>
          <w:shd w:val="clear" w:color="auto" w:fill="FFFFFF"/>
        </w:rPr>
        <w:t>Tổ hợp giáo dụ</w:t>
      </w:r>
      <w:r w:rsidR="00DF54CB">
        <w:rPr>
          <w:szCs w:val="26"/>
          <w:shd w:val="clear" w:color="auto" w:fill="FFFFFF"/>
        </w:rPr>
        <w:t>c Tuniver</w:t>
      </w:r>
      <w:r>
        <w:rPr>
          <w:szCs w:val="26"/>
          <w:shd w:val="clear" w:color="auto" w:fill="FFFFFF"/>
        </w:rPr>
        <w:t xml:space="preserve"> chuyên </w:t>
      </w:r>
      <w:r w:rsidR="00DF54CB" w:rsidRPr="00BF6B90">
        <w:rPr>
          <w:szCs w:val="26"/>
          <w:shd w:val="clear" w:color="auto" w:fill="FFFFFF"/>
        </w:rPr>
        <w:t>cung cấp các khóa học bổ trợ kiến thức bằng tiếng Anh với các môn học cơ bản (Toán, Khoa học, Tiếng Anh), cũng như tư vấn lộ trình học tập và Hợp tác giáo dụ</w:t>
      </w:r>
      <w:r w:rsidR="00DF54CB">
        <w:rPr>
          <w:szCs w:val="26"/>
          <w:shd w:val="clear" w:color="auto" w:fill="FFFFFF"/>
        </w:rPr>
        <w:t xml:space="preserve">c. </w:t>
      </w:r>
      <w:r w:rsidR="007760CA" w:rsidRPr="00BF6B90">
        <w:rPr>
          <w:szCs w:val="26"/>
        </w:rPr>
        <w:t>Tổ hợp giáo dụ</w:t>
      </w:r>
      <w:r w:rsidR="00094242">
        <w:rPr>
          <w:szCs w:val="26"/>
        </w:rPr>
        <w:t>c Tuniver</w:t>
      </w:r>
      <w:r w:rsidR="007760CA" w:rsidRPr="00BF6B90">
        <w:rPr>
          <w:szCs w:val="26"/>
        </w:rPr>
        <w:t xml:space="preserve"> được Sở Giáo dục và Đào tạo Hà Nội cấp phép đưa Chương trình Toán tiếng Anh </w:t>
      </w:r>
      <w:r>
        <w:rPr>
          <w:szCs w:val="26"/>
        </w:rPr>
        <w:t xml:space="preserve">như một môn học bổ trợ </w:t>
      </w:r>
      <w:r w:rsidR="007760CA" w:rsidRPr="00BF6B90">
        <w:rPr>
          <w:szCs w:val="26"/>
        </w:rPr>
        <w:t>vào</w:t>
      </w:r>
      <w:r w:rsidR="00094242">
        <w:rPr>
          <w:szCs w:val="26"/>
        </w:rPr>
        <w:t xml:space="preserve"> giảng dạy</w:t>
      </w:r>
      <w:r w:rsidR="007760CA" w:rsidRPr="00BF6B90">
        <w:rPr>
          <w:szCs w:val="26"/>
        </w:rPr>
        <w:t xml:space="preserve"> </w:t>
      </w:r>
      <w:r>
        <w:rPr>
          <w:szCs w:val="26"/>
        </w:rPr>
        <w:t xml:space="preserve">tại các nhà trường từ </w:t>
      </w:r>
      <w:r w:rsidR="007760CA" w:rsidRPr="00BF6B90">
        <w:rPr>
          <w:szCs w:val="26"/>
        </w:rPr>
        <w:t xml:space="preserve">cấp </w:t>
      </w:r>
      <w:r>
        <w:rPr>
          <w:szCs w:val="26"/>
        </w:rPr>
        <w:t xml:space="preserve">Tiểu học, </w:t>
      </w:r>
      <w:r w:rsidR="007760CA" w:rsidRPr="00BF6B90">
        <w:rPr>
          <w:szCs w:val="26"/>
        </w:rPr>
        <w:t>THCS, THPT</w:t>
      </w:r>
      <w:r>
        <w:rPr>
          <w:szCs w:val="26"/>
        </w:rPr>
        <w:t xml:space="preserve"> trên toàn địa bàn thành phố Hà Nội.</w:t>
      </w:r>
    </w:p>
    <w:p w:rsidR="00DF54CB" w:rsidRPr="00BF6B90" w:rsidRDefault="00DF54CB" w:rsidP="00DF54CB">
      <w:pPr>
        <w:spacing w:line="300" w:lineRule="auto"/>
        <w:ind w:firstLine="916"/>
        <w:jc w:val="both"/>
        <w:rPr>
          <w:szCs w:val="26"/>
          <w:shd w:val="clear" w:color="auto" w:fill="FFFFFF"/>
        </w:rPr>
      </w:pPr>
      <w:r w:rsidRPr="00BF6B90">
        <w:rPr>
          <w:szCs w:val="26"/>
          <w:shd w:val="clear" w:color="auto" w:fill="FFFFFF"/>
        </w:rPr>
        <w:t>Thời gian vừ</w:t>
      </w:r>
      <w:r>
        <w:rPr>
          <w:szCs w:val="26"/>
          <w:shd w:val="clear" w:color="auto" w:fill="FFFFFF"/>
        </w:rPr>
        <w:t>a qua, Tuniver</w:t>
      </w:r>
      <w:r w:rsidRPr="00BF6B90">
        <w:rPr>
          <w:szCs w:val="26"/>
          <w:shd w:val="clear" w:color="auto" w:fill="FFFFFF"/>
        </w:rPr>
        <w:t xml:space="preserve"> đã</w:t>
      </w:r>
      <w:r w:rsidR="00ED0BCC">
        <w:rPr>
          <w:szCs w:val="26"/>
          <w:shd w:val="clear" w:color="auto" w:fill="FFFFFF"/>
        </w:rPr>
        <w:t xml:space="preserve"> triển khai các hoạt động hợp tác giáo dục,</w:t>
      </w:r>
      <w:r w:rsidRPr="00BF6B90">
        <w:rPr>
          <w:szCs w:val="26"/>
          <w:shd w:val="clear" w:color="auto" w:fill="FFFFFF"/>
        </w:rPr>
        <w:t xml:space="preserve"> tổ chức </w:t>
      </w:r>
      <w:r w:rsidR="00263AE1">
        <w:rPr>
          <w:szCs w:val="26"/>
          <w:shd w:val="clear" w:color="auto" w:fill="FFFFFF"/>
        </w:rPr>
        <w:t xml:space="preserve">các </w:t>
      </w:r>
      <w:r w:rsidRPr="00BF6B90">
        <w:rPr>
          <w:szCs w:val="26"/>
          <w:shd w:val="clear" w:color="auto" w:fill="FFFFFF"/>
        </w:rPr>
        <w:t xml:space="preserve">chương trình học tập bổ ích </w:t>
      </w:r>
      <w:r w:rsidR="00263AE1">
        <w:rPr>
          <w:szCs w:val="26"/>
          <w:shd w:val="clear" w:color="auto" w:fill="FFFFFF"/>
        </w:rPr>
        <w:t>cũng như nhiều</w:t>
      </w:r>
      <w:r w:rsidR="00ED0BCC">
        <w:rPr>
          <w:szCs w:val="26"/>
          <w:shd w:val="clear" w:color="auto" w:fill="FFFFFF"/>
        </w:rPr>
        <w:t xml:space="preserve"> hoạt động trải nghiệm </w:t>
      </w:r>
      <w:r w:rsidRPr="00BF6B90">
        <w:rPr>
          <w:szCs w:val="26"/>
          <w:shd w:val="clear" w:color="auto" w:fill="FFFFFF"/>
        </w:rPr>
        <w:t>cho học sinh ở các lứa tuổi khác nhau, tiêu biể</w:t>
      </w:r>
      <w:r w:rsidR="00ED0BCC">
        <w:rPr>
          <w:szCs w:val="26"/>
          <w:shd w:val="clear" w:color="auto" w:fill="FFFFFF"/>
        </w:rPr>
        <w:t>u là Science Camp</w:t>
      </w:r>
      <w:r w:rsidR="00263AE1">
        <w:rPr>
          <w:szCs w:val="26"/>
          <w:shd w:val="clear" w:color="auto" w:fill="FFFFFF"/>
        </w:rPr>
        <w:t>, Mini Camp</w:t>
      </w:r>
      <w:r w:rsidRPr="00BF6B90">
        <w:rPr>
          <w:szCs w:val="26"/>
          <w:shd w:val="clear" w:color="auto" w:fill="FFFFFF"/>
        </w:rPr>
        <w:t>, Panasonic Risupia (</w:t>
      </w:r>
      <w:r w:rsidR="00ED0BCC">
        <w:rPr>
          <w:szCs w:val="26"/>
          <w:shd w:val="clear" w:color="auto" w:fill="FFFFFF"/>
        </w:rPr>
        <w:t>09/2017), Math Open Day (10/2018-2019</w:t>
      </w:r>
      <w:r w:rsidRPr="00BF6B90">
        <w:rPr>
          <w:szCs w:val="26"/>
          <w:shd w:val="clear" w:color="auto" w:fill="FFFFFF"/>
        </w:rPr>
        <w:t>), Nobel Quiz Mania (01/2018), Trải nghiệm Toán Tiếng Anh (03/</w:t>
      </w:r>
      <w:proofErr w:type="gramStart"/>
      <w:r w:rsidRPr="00BF6B90">
        <w:rPr>
          <w:szCs w:val="26"/>
          <w:shd w:val="clear" w:color="auto" w:fill="FFFFFF"/>
        </w:rPr>
        <w:t>2018)</w:t>
      </w:r>
      <w:r w:rsidR="00263AE1">
        <w:rPr>
          <w:szCs w:val="26"/>
          <w:shd w:val="clear" w:color="auto" w:fill="FFFFFF"/>
        </w:rPr>
        <w:t>…</w:t>
      </w:r>
      <w:proofErr w:type="gramEnd"/>
    </w:p>
    <w:p w:rsidR="001B5D37" w:rsidRDefault="001B5D37" w:rsidP="001B5D37">
      <w:pPr>
        <w:pStyle w:val="ListParagraph"/>
        <w:numPr>
          <w:ilvl w:val="0"/>
          <w:numId w:val="3"/>
        </w:numPr>
        <w:tabs>
          <w:tab w:val="left" w:pos="1066"/>
        </w:tabs>
        <w:jc w:val="both"/>
        <w:rPr>
          <w:b/>
          <w:szCs w:val="26"/>
        </w:rPr>
      </w:pPr>
      <w:r w:rsidRPr="001D60FE">
        <w:rPr>
          <w:b/>
          <w:szCs w:val="26"/>
        </w:rPr>
        <w:t>Đối tượng tham dự</w:t>
      </w:r>
    </w:p>
    <w:p w:rsidR="001B5D37" w:rsidRPr="005956A8" w:rsidRDefault="001B5D37" w:rsidP="001B5D37">
      <w:pPr>
        <w:tabs>
          <w:tab w:val="left" w:pos="1066"/>
        </w:tabs>
        <w:ind w:firstLine="900"/>
        <w:jc w:val="both"/>
        <w:rPr>
          <w:szCs w:val="26"/>
        </w:rPr>
      </w:pPr>
      <w:r w:rsidRPr="001D60FE">
        <w:rPr>
          <w:szCs w:val="26"/>
        </w:rPr>
        <w:t xml:space="preserve">Tất cả học sinh từ lớp </w:t>
      </w:r>
      <w:r>
        <w:rPr>
          <w:szCs w:val="26"/>
        </w:rPr>
        <w:t>1 đến lớp 11 (</w:t>
      </w:r>
      <w:r w:rsidRPr="005956A8">
        <w:rPr>
          <w:szCs w:val="26"/>
        </w:rPr>
        <w:t>Khoa học: từ lớp 3 đến lớ</w:t>
      </w:r>
      <w:r>
        <w:rPr>
          <w:szCs w:val="26"/>
        </w:rPr>
        <w:t xml:space="preserve">p 9, </w:t>
      </w:r>
      <w:r w:rsidRPr="005956A8">
        <w:rPr>
          <w:szCs w:val="26"/>
        </w:rPr>
        <w:t>Toán: từ lớp 1 đến lớ</w:t>
      </w:r>
      <w:r>
        <w:rPr>
          <w:szCs w:val="26"/>
        </w:rPr>
        <w:t xml:space="preserve">p 11, </w:t>
      </w:r>
      <w:r w:rsidRPr="005956A8">
        <w:rPr>
          <w:szCs w:val="26"/>
        </w:rPr>
        <w:t>Tiếng Anh: từ lớp 3 đến lớ</w:t>
      </w:r>
      <w:r>
        <w:rPr>
          <w:szCs w:val="26"/>
        </w:rPr>
        <w:t>p 9)</w:t>
      </w:r>
      <w:r w:rsidRPr="001D60FE">
        <w:rPr>
          <w:szCs w:val="26"/>
        </w:rPr>
        <w:t xml:space="preserve"> có thể đăng kí tham dự</w:t>
      </w:r>
      <w:r>
        <w:rPr>
          <w:szCs w:val="26"/>
        </w:rPr>
        <w:t xml:space="preserve"> kỳ</w:t>
      </w:r>
      <w:r w:rsidRPr="001D60FE">
        <w:rPr>
          <w:szCs w:val="26"/>
        </w:rPr>
        <w:t xml:space="preserve"> thi </w:t>
      </w:r>
      <w:r w:rsidRPr="001B2269">
        <w:rPr>
          <w:szCs w:val="26"/>
        </w:rPr>
        <w:t>Olympic</w:t>
      </w:r>
      <w:r>
        <w:rPr>
          <w:szCs w:val="26"/>
        </w:rPr>
        <w:t xml:space="preserve"> Quốc tế</w:t>
      </w:r>
      <w:r w:rsidRPr="001B2269">
        <w:rPr>
          <w:szCs w:val="26"/>
        </w:rPr>
        <w:t xml:space="preserve"> Khoa học, Toán &amp; Tiếng Anh ASMO.</w:t>
      </w:r>
      <w:r w:rsidRPr="001D60FE">
        <w:rPr>
          <w:szCs w:val="26"/>
        </w:rPr>
        <w:t xml:space="preserve"> Các học sinh sẽ tranh tài với các thí sinh cùng độ tuổi trên phạm vi toàn thế giới. Điều này cho phép các học sinh có thể kiểm tra năng lực của mình và được thử thách thông qua </w:t>
      </w:r>
      <w:r>
        <w:rPr>
          <w:szCs w:val="26"/>
        </w:rPr>
        <w:t>kỳ</w:t>
      </w:r>
      <w:r w:rsidRPr="001D60FE">
        <w:rPr>
          <w:szCs w:val="26"/>
        </w:rPr>
        <w:t xml:space="preserve"> thi đánh giá năng lực được công nhận rộng rãi trong khu vực và </w:t>
      </w:r>
      <w:r>
        <w:rPr>
          <w:szCs w:val="26"/>
        </w:rPr>
        <w:t>Q</w:t>
      </w:r>
      <w:r w:rsidRPr="001D60FE">
        <w:rPr>
          <w:szCs w:val="26"/>
        </w:rPr>
        <w:t>uốc tế.</w:t>
      </w:r>
    </w:p>
    <w:p w:rsidR="001B5D37" w:rsidRDefault="001B5D37" w:rsidP="001B5D37">
      <w:pPr>
        <w:pStyle w:val="ListParagraph"/>
        <w:numPr>
          <w:ilvl w:val="0"/>
          <w:numId w:val="3"/>
        </w:numPr>
        <w:tabs>
          <w:tab w:val="left" w:pos="1066"/>
        </w:tabs>
        <w:jc w:val="both"/>
        <w:rPr>
          <w:b/>
          <w:szCs w:val="26"/>
        </w:rPr>
      </w:pPr>
      <w:r w:rsidRPr="001D60FE">
        <w:rPr>
          <w:b/>
          <w:szCs w:val="26"/>
        </w:rPr>
        <w:t>Thời gian tổ chức</w:t>
      </w:r>
    </w:p>
    <w:p w:rsidR="001B5D37" w:rsidRDefault="00263AE1" w:rsidP="00263AE1">
      <w:pPr>
        <w:tabs>
          <w:tab w:val="left" w:pos="1066"/>
        </w:tabs>
        <w:jc w:val="both"/>
        <w:rPr>
          <w:b/>
          <w:szCs w:val="26"/>
        </w:rPr>
      </w:pPr>
      <w:r>
        <w:rPr>
          <w:szCs w:val="26"/>
        </w:rPr>
        <w:tab/>
      </w:r>
      <w:r w:rsidR="001B5D37" w:rsidRPr="00263AE1">
        <w:rPr>
          <w:spacing w:val="-6"/>
          <w:szCs w:val="26"/>
        </w:rPr>
        <w:t>Kỳ thi Olympic Quốc tế Khoa học, Toán &amp; Tiếng Anh ASMO 2019 có 3 vòng thi</w:t>
      </w:r>
      <w:r w:rsidR="001B5D37" w:rsidRPr="001D60FE">
        <w:rPr>
          <w:szCs w:val="26"/>
        </w:rPr>
        <w:t>:</w:t>
      </w:r>
    </w:p>
    <w:p w:rsidR="001B5D37" w:rsidRDefault="001B5D37" w:rsidP="00263AE1">
      <w:pPr>
        <w:tabs>
          <w:tab w:val="left" w:pos="709"/>
        </w:tabs>
        <w:ind w:firstLine="774"/>
        <w:jc w:val="both"/>
        <w:rPr>
          <w:b/>
          <w:szCs w:val="26"/>
        </w:rPr>
      </w:pPr>
      <w:r w:rsidRPr="001D60FE">
        <w:rPr>
          <w:szCs w:val="26"/>
        </w:rPr>
        <w:t>a.</w:t>
      </w:r>
      <w:r w:rsidRPr="001D60FE">
        <w:rPr>
          <w:szCs w:val="26"/>
        </w:rPr>
        <w:tab/>
        <w:t xml:space="preserve">Vòng 1: </w:t>
      </w:r>
      <w:r w:rsidR="00B3700E">
        <w:rPr>
          <w:szCs w:val="26"/>
        </w:rPr>
        <w:t>26/</w:t>
      </w:r>
      <w:r w:rsidRPr="001D60FE">
        <w:rPr>
          <w:szCs w:val="26"/>
        </w:rPr>
        <w:t>05/2019.</w:t>
      </w:r>
    </w:p>
    <w:p w:rsidR="001B5D37" w:rsidRDefault="001B5D37" w:rsidP="00263AE1">
      <w:pPr>
        <w:tabs>
          <w:tab w:val="left" w:pos="709"/>
        </w:tabs>
        <w:ind w:firstLine="774"/>
        <w:jc w:val="both"/>
        <w:rPr>
          <w:b/>
          <w:szCs w:val="26"/>
        </w:rPr>
      </w:pPr>
      <w:r w:rsidRPr="001D60FE">
        <w:rPr>
          <w:szCs w:val="26"/>
        </w:rPr>
        <w:t>b.</w:t>
      </w:r>
      <w:r w:rsidRPr="001D60FE">
        <w:rPr>
          <w:szCs w:val="26"/>
        </w:rPr>
        <w:tab/>
        <w:t>Vòng 2: Dự kiến vào tháng 08/2019.</w:t>
      </w:r>
    </w:p>
    <w:p w:rsidR="001B5D37" w:rsidRDefault="001B5D37" w:rsidP="00263AE1">
      <w:pPr>
        <w:tabs>
          <w:tab w:val="left" w:pos="709"/>
        </w:tabs>
        <w:ind w:firstLine="774"/>
        <w:jc w:val="both"/>
        <w:rPr>
          <w:szCs w:val="26"/>
        </w:rPr>
      </w:pPr>
      <w:r w:rsidRPr="001D60FE">
        <w:rPr>
          <w:szCs w:val="26"/>
        </w:rPr>
        <w:t>c.</w:t>
      </w:r>
      <w:r w:rsidRPr="001D60FE">
        <w:rPr>
          <w:szCs w:val="26"/>
        </w:rPr>
        <w:tab/>
        <w:t>Vòng 3: Dự kiến vào tháng 11/2019</w:t>
      </w:r>
      <w:r>
        <w:rPr>
          <w:szCs w:val="26"/>
        </w:rPr>
        <w:t>.</w:t>
      </w:r>
    </w:p>
    <w:p w:rsidR="00C805A3" w:rsidRPr="001D60FE" w:rsidRDefault="00C805A3" w:rsidP="00263AE1">
      <w:pPr>
        <w:tabs>
          <w:tab w:val="left" w:pos="709"/>
        </w:tabs>
        <w:ind w:firstLine="774"/>
        <w:jc w:val="both"/>
        <w:rPr>
          <w:b/>
          <w:szCs w:val="26"/>
        </w:rPr>
      </w:pPr>
    </w:p>
    <w:p w:rsidR="001B5D37" w:rsidRDefault="001B5D37" w:rsidP="001B5D37">
      <w:pPr>
        <w:pStyle w:val="ListParagraph"/>
        <w:numPr>
          <w:ilvl w:val="0"/>
          <w:numId w:val="3"/>
        </w:numPr>
        <w:tabs>
          <w:tab w:val="left" w:pos="1066"/>
        </w:tabs>
        <w:jc w:val="both"/>
        <w:rPr>
          <w:b/>
          <w:szCs w:val="26"/>
        </w:rPr>
      </w:pPr>
      <w:r w:rsidRPr="001D60FE">
        <w:rPr>
          <w:b/>
          <w:szCs w:val="26"/>
        </w:rPr>
        <w:t>Cấu trúc bài thi và cơ cấu giải thưởng</w:t>
      </w:r>
    </w:p>
    <w:p w:rsidR="001B5D37" w:rsidRDefault="001B5D37" w:rsidP="001B5D37">
      <w:pPr>
        <w:pStyle w:val="ListParagraph"/>
        <w:tabs>
          <w:tab w:val="left" w:pos="1066"/>
        </w:tabs>
        <w:ind w:left="360" w:firstLine="360"/>
        <w:jc w:val="both"/>
        <w:rPr>
          <w:szCs w:val="26"/>
        </w:rPr>
      </w:pPr>
      <w:r w:rsidRPr="001D60FE">
        <w:rPr>
          <w:b/>
          <w:szCs w:val="26"/>
        </w:rPr>
        <w:t>7.1</w:t>
      </w:r>
      <w:r>
        <w:rPr>
          <w:b/>
          <w:szCs w:val="26"/>
        </w:rPr>
        <w:t xml:space="preserve">. </w:t>
      </w:r>
      <w:r w:rsidRPr="001D60FE">
        <w:rPr>
          <w:b/>
          <w:szCs w:val="26"/>
        </w:rPr>
        <w:t>Vòng 1</w:t>
      </w:r>
      <w:r>
        <w:rPr>
          <w:b/>
          <w:szCs w:val="26"/>
        </w:rPr>
        <w:t xml:space="preserve"> và Vòng 2</w:t>
      </w:r>
      <w:r w:rsidRPr="001D60FE">
        <w:rPr>
          <w:szCs w:val="26"/>
        </w:rPr>
        <w:t xml:space="preserve">: Có tất cả </w:t>
      </w:r>
      <w:r>
        <w:rPr>
          <w:szCs w:val="26"/>
        </w:rPr>
        <w:t>20-</w:t>
      </w:r>
      <w:r w:rsidRPr="001D60FE">
        <w:rPr>
          <w:szCs w:val="26"/>
        </w:rPr>
        <w:t>25 câu hỏi đối với 2 bộ môn Khoa học và Toán. 50-60 câu hỏi đối với bộ môn Tiếng Anh. Các câu hỏi được đưa ra dưới 2 dạng Câu hỏ</w:t>
      </w:r>
      <w:r>
        <w:rPr>
          <w:szCs w:val="26"/>
        </w:rPr>
        <w:t>i Trắc nghiệm và Câu hỏi Điền đáp án</w:t>
      </w:r>
      <w:r w:rsidRPr="001D60FE">
        <w:rPr>
          <w:szCs w:val="26"/>
        </w:rPr>
        <w:t>.</w:t>
      </w:r>
    </w:p>
    <w:p w:rsidR="001B5D37" w:rsidRDefault="001B5D37" w:rsidP="001B5D37">
      <w:pPr>
        <w:pStyle w:val="ListParagraph"/>
        <w:tabs>
          <w:tab w:val="left" w:pos="1066"/>
        </w:tabs>
        <w:ind w:left="360" w:firstLine="900"/>
        <w:jc w:val="both"/>
        <w:rPr>
          <w:color w:val="000000" w:themeColor="text1"/>
          <w:szCs w:val="26"/>
        </w:rPr>
      </w:pPr>
      <w:r w:rsidRPr="00E67BB2">
        <w:rPr>
          <w:szCs w:val="26"/>
        </w:rPr>
        <w:t xml:space="preserve">Để khuyến khích và ghi nhận kết quả đạt được của thí sinh, Ban tổ chức ASMO quốc tế sẽ trao các </w:t>
      </w:r>
      <w:r>
        <w:rPr>
          <w:szCs w:val="26"/>
        </w:rPr>
        <w:t xml:space="preserve">huy chương và </w:t>
      </w:r>
      <w:r w:rsidRPr="00E67BB2">
        <w:rPr>
          <w:szCs w:val="26"/>
        </w:rPr>
        <w:t>chứng nhậ</w:t>
      </w:r>
      <w:r>
        <w:rPr>
          <w:szCs w:val="26"/>
        </w:rPr>
        <w:t>n tham dự kỳ</w:t>
      </w:r>
      <w:r w:rsidRPr="00E67BB2">
        <w:rPr>
          <w:szCs w:val="26"/>
        </w:rPr>
        <w:t xml:space="preserve"> thi. Mỗi loại </w:t>
      </w:r>
      <w:r>
        <w:rPr>
          <w:szCs w:val="26"/>
        </w:rPr>
        <w:t>giải thưởng</w:t>
      </w:r>
      <w:r w:rsidRPr="00E67BB2">
        <w:rPr>
          <w:szCs w:val="26"/>
        </w:rPr>
        <w:t xml:space="preserve"> của từng thí sinh sẽ phụ thuộc vào kết quả của thí sinh so với các thí sinh cùng độ tuổi dự thi tại </w:t>
      </w:r>
      <w:r>
        <w:rPr>
          <w:szCs w:val="26"/>
        </w:rPr>
        <w:t>Q</w:t>
      </w:r>
      <w:r w:rsidRPr="00E67BB2">
        <w:rPr>
          <w:szCs w:val="26"/>
        </w:rPr>
        <w:t xml:space="preserve">uốc gia đó. </w:t>
      </w:r>
    </w:p>
    <w:p w:rsidR="001B5D37" w:rsidRDefault="001B5D37" w:rsidP="001B5D37">
      <w:pPr>
        <w:tabs>
          <w:tab w:val="left" w:pos="1066"/>
        </w:tabs>
        <w:ind w:firstLine="900"/>
        <w:jc w:val="both"/>
        <w:rPr>
          <w:szCs w:val="26"/>
        </w:rPr>
      </w:pPr>
      <w:r w:rsidRPr="00E67BB2">
        <w:rPr>
          <w:szCs w:val="26"/>
        </w:rPr>
        <w:t xml:space="preserve">Các thí sinh </w:t>
      </w:r>
      <w:r>
        <w:rPr>
          <w:szCs w:val="26"/>
        </w:rPr>
        <w:t>vượt qua vòng 2 đạt</w:t>
      </w:r>
      <w:r w:rsidRPr="00E67BB2">
        <w:rPr>
          <w:szCs w:val="26"/>
        </w:rPr>
        <w:t xml:space="preserve"> kết quả cao nhất sẽ được lựa chọn và bồi dưỡng để cử đi tham dự vòng 3 kì thi ASMO được tổ chức tại quốc gia đăng cai ASMO 2019 (dự kiến tổ chức tại</w:t>
      </w:r>
      <w:r w:rsidR="00870F73">
        <w:rPr>
          <w:szCs w:val="26"/>
        </w:rPr>
        <w:t xml:space="preserve"> Hồ Nam,</w:t>
      </w:r>
      <w:r w:rsidRPr="00E67BB2">
        <w:rPr>
          <w:szCs w:val="26"/>
        </w:rPr>
        <w:t xml:space="preserve"> Trung Quốc)</w:t>
      </w:r>
      <w:r>
        <w:rPr>
          <w:szCs w:val="26"/>
        </w:rPr>
        <w:t>.</w:t>
      </w:r>
    </w:p>
    <w:p w:rsidR="001B5D37" w:rsidRPr="00020C60" w:rsidRDefault="001B5D37" w:rsidP="001B5D37">
      <w:pPr>
        <w:tabs>
          <w:tab w:val="left" w:pos="1066"/>
        </w:tabs>
        <w:ind w:firstLine="900"/>
        <w:jc w:val="both"/>
        <w:rPr>
          <w:szCs w:val="26"/>
        </w:rPr>
      </w:pPr>
      <w:r w:rsidRPr="00020C60">
        <w:rPr>
          <w:szCs w:val="26"/>
        </w:rPr>
        <w:t>Cơ cấu giải thưởng do Ban Tổ chứ</w:t>
      </w:r>
      <w:r>
        <w:rPr>
          <w:szCs w:val="26"/>
        </w:rPr>
        <w:t>c ASMO q</w:t>
      </w:r>
      <w:r w:rsidRPr="00020C60">
        <w:rPr>
          <w:szCs w:val="26"/>
        </w:rPr>
        <w:t>uốc tế quyết định.</w:t>
      </w:r>
    </w:p>
    <w:p w:rsidR="001B5D37" w:rsidRPr="00E67BB2" w:rsidRDefault="001B5D37" w:rsidP="001B5D37">
      <w:pPr>
        <w:pStyle w:val="ListParagraph"/>
        <w:tabs>
          <w:tab w:val="left" w:pos="1066"/>
        </w:tabs>
        <w:ind w:left="360" w:firstLine="360"/>
        <w:jc w:val="both"/>
        <w:rPr>
          <w:szCs w:val="26"/>
        </w:rPr>
      </w:pPr>
      <w:r>
        <w:rPr>
          <w:b/>
          <w:szCs w:val="26"/>
        </w:rPr>
        <w:t>7.2.</w:t>
      </w:r>
      <w:r w:rsidRPr="00E67BB2">
        <w:rPr>
          <w:b/>
          <w:szCs w:val="26"/>
        </w:rPr>
        <w:t xml:space="preserve"> Vòng 3</w:t>
      </w:r>
      <w:r w:rsidR="00870F73">
        <w:rPr>
          <w:szCs w:val="26"/>
        </w:rPr>
        <w:t>: Dành cho</w:t>
      </w:r>
      <w:r>
        <w:rPr>
          <w:szCs w:val="26"/>
        </w:rPr>
        <w:t xml:space="preserve"> </w:t>
      </w:r>
      <w:r w:rsidRPr="006363C4">
        <w:rPr>
          <w:szCs w:val="26"/>
        </w:rPr>
        <w:t xml:space="preserve">các thí sinh đạt kết quả cao nhất ở vòng 2 tại từng </w:t>
      </w:r>
      <w:r>
        <w:rPr>
          <w:szCs w:val="26"/>
        </w:rPr>
        <w:t>Q</w:t>
      </w:r>
      <w:r w:rsidRPr="006363C4">
        <w:rPr>
          <w:szCs w:val="26"/>
        </w:rPr>
        <w:t>uốc gia. Vòng thi được tổ chức tại quốc gia đăng cai ASMO 2019.</w:t>
      </w:r>
      <w:r>
        <w:rPr>
          <w:szCs w:val="26"/>
        </w:rPr>
        <w:t xml:space="preserve"> Cơ cấu giải thưởng do Ban Tổ chức ASMO Quốc tế quyết định.</w:t>
      </w:r>
    </w:p>
    <w:p w:rsidR="001B5D37" w:rsidRPr="006363C4" w:rsidRDefault="001B5D37" w:rsidP="001B5D37">
      <w:pPr>
        <w:pStyle w:val="ListParagraph"/>
        <w:tabs>
          <w:tab w:val="left" w:pos="1066"/>
        </w:tabs>
        <w:jc w:val="both"/>
        <w:rPr>
          <w:szCs w:val="26"/>
        </w:rPr>
      </w:pPr>
    </w:p>
    <w:p w:rsidR="001B5D37" w:rsidRPr="00E67BB2" w:rsidRDefault="001B5D37" w:rsidP="001B5D37">
      <w:pPr>
        <w:pStyle w:val="ListParagraph"/>
        <w:numPr>
          <w:ilvl w:val="0"/>
          <w:numId w:val="1"/>
        </w:numPr>
        <w:tabs>
          <w:tab w:val="left" w:pos="1066"/>
        </w:tabs>
        <w:jc w:val="both"/>
        <w:rPr>
          <w:b/>
          <w:sz w:val="28"/>
          <w:szCs w:val="26"/>
        </w:rPr>
      </w:pPr>
      <w:r w:rsidRPr="00E67BB2">
        <w:rPr>
          <w:b/>
          <w:sz w:val="28"/>
          <w:szCs w:val="26"/>
        </w:rPr>
        <w:t>KẾ HOẠCH TỔ CHỨC</w:t>
      </w:r>
    </w:p>
    <w:p w:rsidR="001B5D37" w:rsidRPr="006363C4" w:rsidRDefault="001B5D37" w:rsidP="001B5D37">
      <w:pPr>
        <w:pStyle w:val="ListParagraph"/>
        <w:tabs>
          <w:tab w:val="left" w:pos="1066"/>
        </w:tabs>
        <w:jc w:val="both"/>
        <w:rPr>
          <w:szCs w:val="26"/>
        </w:rPr>
      </w:pPr>
      <w:r>
        <w:rPr>
          <w:szCs w:val="26"/>
        </w:rPr>
        <w:t>Kỳ</w:t>
      </w:r>
      <w:r w:rsidRPr="006363C4">
        <w:rPr>
          <w:szCs w:val="26"/>
        </w:rPr>
        <w:t xml:space="preserve"> thi được tổ chức định kỳ hàng năm. Chi ti</w:t>
      </w:r>
      <w:r>
        <w:rPr>
          <w:szCs w:val="26"/>
        </w:rPr>
        <w:t>ết kỳ</w:t>
      </w:r>
      <w:r w:rsidRPr="006363C4">
        <w:rPr>
          <w:szCs w:val="26"/>
        </w:rPr>
        <w:t xml:space="preserve"> thi như sau:</w:t>
      </w:r>
    </w:p>
    <w:p w:rsidR="001B5D37" w:rsidRPr="00A36080" w:rsidRDefault="001B5D37" w:rsidP="001B5D37">
      <w:pPr>
        <w:pStyle w:val="ListParagraph"/>
        <w:numPr>
          <w:ilvl w:val="0"/>
          <w:numId w:val="4"/>
        </w:numPr>
        <w:tabs>
          <w:tab w:val="left" w:pos="1066"/>
        </w:tabs>
        <w:jc w:val="both"/>
        <w:rPr>
          <w:b/>
          <w:szCs w:val="26"/>
        </w:rPr>
      </w:pPr>
      <w:r w:rsidRPr="00A36080">
        <w:rPr>
          <w:szCs w:val="26"/>
        </w:rPr>
        <w:t xml:space="preserve">Tên </w:t>
      </w:r>
      <w:r>
        <w:rPr>
          <w:szCs w:val="26"/>
        </w:rPr>
        <w:t>kỳ</w:t>
      </w:r>
      <w:r w:rsidRPr="00A36080">
        <w:rPr>
          <w:szCs w:val="26"/>
        </w:rPr>
        <w:t xml:space="preserve"> thi: </w:t>
      </w:r>
      <w:r w:rsidRPr="00A36080">
        <w:rPr>
          <w:b/>
          <w:szCs w:val="26"/>
        </w:rPr>
        <w:t xml:space="preserve">Olympic </w:t>
      </w:r>
      <w:r>
        <w:rPr>
          <w:b/>
          <w:szCs w:val="26"/>
        </w:rPr>
        <w:t xml:space="preserve">Quốc tế </w:t>
      </w:r>
      <w:r w:rsidRPr="00A36080">
        <w:rPr>
          <w:b/>
          <w:szCs w:val="26"/>
        </w:rPr>
        <w:t>Khoa học, Toán &amp; Tiếng Anh ASMO</w:t>
      </w:r>
    </w:p>
    <w:p w:rsidR="001B5D37" w:rsidRDefault="001B5D37" w:rsidP="001B5D37">
      <w:pPr>
        <w:pStyle w:val="ListParagraph"/>
        <w:numPr>
          <w:ilvl w:val="0"/>
          <w:numId w:val="4"/>
        </w:numPr>
        <w:tabs>
          <w:tab w:val="left" w:pos="1066"/>
        </w:tabs>
        <w:jc w:val="both"/>
        <w:rPr>
          <w:szCs w:val="26"/>
        </w:rPr>
      </w:pPr>
      <w:r w:rsidRPr="006363C4">
        <w:rPr>
          <w:szCs w:val="26"/>
        </w:rPr>
        <w:t xml:space="preserve">Đơn vị tổ chức: </w:t>
      </w:r>
    </w:p>
    <w:p w:rsidR="001B5D37" w:rsidRPr="00263AE1" w:rsidRDefault="001B5D37" w:rsidP="009646D3">
      <w:pPr>
        <w:pStyle w:val="ListParagraph"/>
        <w:widowControl w:val="0"/>
        <w:numPr>
          <w:ilvl w:val="0"/>
          <w:numId w:val="7"/>
        </w:numPr>
        <w:autoSpaceDE w:val="0"/>
        <w:autoSpaceDN w:val="0"/>
        <w:spacing w:after="0"/>
        <w:ind w:left="993" w:right="30" w:hanging="142"/>
        <w:jc w:val="both"/>
        <w:rPr>
          <w:szCs w:val="26"/>
        </w:rPr>
      </w:pPr>
      <w:r w:rsidRPr="00263AE1">
        <w:rPr>
          <w:szCs w:val="26"/>
        </w:rPr>
        <w:t>Viện Nghiên cứu Khoa học Giáo dục Sáng tạo</w:t>
      </w:r>
    </w:p>
    <w:p w:rsidR="00870F73" w:rsidRPr="00263AE1" w:rsidRDefault="00263AE1" w:rsidP="009646D3">
      <w:pPr>
        <w:pStyle w:val="ListParagraph"/>
        <w:widowControl w:val="0"/>
        <w:numPr>
          <w:ilvl w:val="0"/>
          <w:numId w:val="7"/>
        </w:numPr>
        <w:autoSpaceDE w:val="0"/>
        <w:autoSpaceDN w:val="0"/>
        <w:spacing w:after="0"/>
        <w:ind w:left="993" w:right="30" w:hanging="142"/>
        <w:jc w:val="both"/>
        <w:rPr>
          <w:szCs w:val="26"/>
        </w:rPr>
      </w:pPr>
      <w:r w:rsidRPr="00263AE1">
        <w:rPr>
          <w:szCs w:val="26"/>
        </w:rPr>
        <w:t>Công ty CP Tổ hợp Giáo dục Tuniver/</w:t>
      </w:r>
      <w:r w:rsidR="0030030E" w:rsidRPr="00263AE1">
        <w:rPr>
          <w:szCs w:val="26"/>
        </w:rPr>
        <w:t xml:space="preserve">Trung tâm ngoại ngữ </w:t>
      </w:r>
      <w:r w:rsidR="00CD10D5" w:rsidRPr="00263AE1">
        <w:rPr>
          <w:szCs w:val="26"/>
        </w:rPr>
        <w:t>Tuniver</w:t>
      </w:r>
      <w:r w:rsidR="0030030E" w:rsidRPr="00263AE1">
        <w:rPr>
          <w:szCs w:val="26"/>
        </w:rPr>
        <w:t xml:space="preserve"> </w:t>
      </w:r>
    </w:p>
    <w:p w:rsidR="001B5D37" w:rsidRPr="006363C4" w:rsidRDefault="001B5D37" w:rsidP="001B5D37">
      <w:pPr>
        <w:pStyle w:val="ListParagraph"/>
        <w:numPr>
          <w:ilvl w:val="0"/>
          <w:numId w:val="4"/>
        </w:numPr>
        <w:tabs>
          <w:tab w:val="left" w:pos="1066"/>
        </w:tabs>
        <w:jc w:val="both"/>
        <w:rPr>
          <w:szCs w:val="26"/>
        </w:rPr>
      </w:pPr>
      <w:r w:rsidRPr="006363C4">
        <w:rPr>
          <w:szCs w:val="26"/>
        </w:rPr>
        <w:t xml:space="preserve">Đối tượng </w:t>
      </w:r>
      <w:r>
        <w:rPr>
          <w:szCs w:val="26"/>
        </w:rPr>
        <w:t>dự thi theo từng môn:</w:t>
      </w:r>
    </w:p>
    <w:p w:rsidR="001B5D37" w:rsidRPr="006363C4" w:rsidRDefault="001B5D37" w:rsidP="009646D3">
      <w:pPr>
        <w:pStyle w:val="ListParagraph"/>
        <w:widowControl w:val="0"/>
        <w:numPr>
          <w:ilvl w:val="0"/>
          <w:numId w:val="7"/>
        </w:numPr>
        <w:autoSpaceDE w:val="0"/>
        <w:autoSpaceDN w:val="0"/>
        <w:spacing w:after="0"/>
        <w:ind w:left="993" w:right="30" w:hanging="142"/>
        <w:jc w:val="both"/>
        <w:rPr>
          <w:szCs w:val="26"/>
        </w:rPr>
      </w:pPr>
      <w:r w:rsidRPr="006363C4">
        <w:rPr>
          <w:szCs w:val="26"/>
        </w:rPr>
        <w:t xml:space="preserve">Khoa học: </w:t>
      </w:r>
      <w:r>
        <w:rPr>
          <w:szCs w:val="26"/>
        </w:rPr>
        <w:t>dành cho học</w:t>
      </w:r>
      <w:r w:rsidRPr="006363C4">
        <w:rPr>
          <w:szCs w:val="26"/>
        </w:rPr>
        <w:t xml:space="preserve"> sinh từ lớp 3 đến lớp 9.</w:t>
      </w:r>
    </w:p>
    <w:p w:rsidR="001B5D37" w:rsidRPr="006363C4" w:rsidRDefault="001B5D37" w:rsidP="009646D3">
      <w:pPr>
        <w:pStyle w:val="ListParagraph"/>
        <w:widowControl w:val="0"/>
        <w:numPr>
          <w:ilvl w:val="0"/>
          <w:numId w:val="7"/>
        </w:numPr>
        <w:autoSpaceDE w:val="0"/>
        <w:autoSpaceDN w:val="0"/>
        <w:spacing w:after="0"/>
        <w:ind w:left="993" w:right="30" w:hanging="142"/>
        <w:jc w:val="both"/>
        <w:rPr>
          <w:szCs w:val="26"/>
        </w:rPr>
      </w:pPr>
      <w:r w:rsidRPr="006363C4">
        <w:rPr>
          <w:szCs w:val="26"/>
        </w:rPr>
        <w:t xml:space="preserve">Toán: </w:t>
      </w:r>
      <w:r>
        <w:rPr>
          <w:szCs w:val="26"/>
        </w:rPr>
        <w:t>dành cho học</w:t>
      </w:r>
      <w:r w:rsidRPr="006363C4">
        <w:rPr>
          <w:szCs w:val="26"/>
        </w:rPr>
        <w:t xml:space="preserve"> sinh từ lớp 1 đến lớp 11.</w:t>
      </w:r>
    </w:p>
    <w:p w:rsidR="001B5D37" w:rsidRPr="006363C4" w:rsidRDefault="001B5D37" w:rsidP="009646D3">
      <w:pPr>
        <w:pStyle w:val="ListParagraph"/>
        <w:widowControl w:val="0"/>
        <w:numPr>
          <w:ilvl w:val="0"/>
          <w:numId w:val="7"/>
        </w:numPr>
        <w:autoSpaceDE w:val="0"/>
        <w:autoSpaceDN w:val="0"/>
        <w:spacing w:after="0"/>
        <w:ind w:left="993" w:right="30" w:hanging="142"/>
        <w:jc w:val="both"/>
        <w:rPr>
          <w:szCs w:val="26"/>
        </w:rPr>
      </w:pPr>
      <w:r w:rsidRPr="006363C4">
        <w:rPr>
          <w:szCs w:val="26"/>
        </w:rPr>
        <w:t xml:space="preserve">Tiếng Anh: </w:t>
      </w:r>
      <w:r>
        <w:rPr>
          <w:szCs w:val="26"/>
        </w:rPr>
        <w:t>dành cho học</w:t>
      </w:r>
      <w:r w:rsidRPr="006363C4">
        <w:rPr>
          <w:szCs w:val="26"/>
        </w:rPr>
        <w:t xml:space="preserve"> sinh từ lớp 3 đến lớp 9.</w:t>
      </w:r>
    </w:p>
    <w:p w:rsidR="001B5D37" w:rsidRPr="006363C4" w:rsidRDefault="001B5D37" w:rsidP="001B5D37">
      <w:pPr>
        <w:pStyle w:val="ListParagraph"/>
        <w:numPr>
          <w:ilvl w:val="0"/>
          <w:numId w:val="4"/>
        </w:numPr>
        <w:tabs>
          <w:tab w:val="left" w:pos="1066"/>
        </w:tabs>
        <w:jc w:val="both"/>
        <w:rPr>
          <w:szCs w:val="26"/>
        </w:rPr>
      </w:pPr>
      <w:r w:rsidRPr="006363C4">
        <w:rPr>
          <w:szCs w:val="26"/>
        </w:rPr>
        <w:t>Địa điểm dự kiến: Các điểm thi do BTC chỉ định.</w:t>
      </w:r>
    </w:p>
    <w:p w:rsidR="001B5D37" w:rsidRPr="006363C4" w:rsidRDefault="001B5D37" w:rsidP="001B5D37">
      <w:pPr>
        <w:pStyle w:val="ListParagraph"/>
        <w:numPr>
          <w:ilvl w:val="0"/>
          <w:numId w:val="4"/>
        </w:numPr>
        <w:tabs>
          <w:tab w:val="left" w:pos="1066"/>
        </w:tabs>
        <w:jc w:val="both"/>
        <w:rPr>
          <w:szCs w:val="26"/>
        </w:rPr>
      </w:pPr>
      <w:r w:rsidRPr="006363C4">
        <w:rPr>
          <w:szCs w:val="26"/>
        </w:rPr>
        <w:lastRenderedPageBreak/>
        <w:t>Thời gian tổ chức dự kiến:</w:t>
      </w:r>
    </w:p>
    <w:p w:rsidR="001B5D37" w:rsidRPr="006363C4" w:rsidRDefault="001B5D37" w:rsidP="009646D3">
      <w:pPr>
        <w:pStyle w:val="ListParagraph"/>
        <w:widowControl w:val="0"/>
        <w:numPr>
          <w:ilvl w:val="0"/>
          <w:numId w:val="7"/>
        </w:numPr>
        <w:autoSpaceDE w:val="0"/>
        <w:autoSpaceDN w:val="0"/>
        <w:spacing w:after="0"/>
        <w:ind w:left="993" w:right="30" w:hanging="142"/>
        <w:jc w:val="both"/>
        <w:rPr>
          <w:szCs w:val="26"/>
        </w:rPr>
      </w:pPr>
      <w:r w:rsidRPr="006363C4">
        <w:rPr>
          <w:szCs w:val="26"/>
        </w:rPr>
        <w:t xml:space="preserve">Vòng 1: </w:t>
      </w:r>
      <w:r w:rsidR="00870F73">
        <w:rPr>
          <w:szCs w:val="26"/>
        </w:rPr>
        <w:t>26/</w:t>
      </w:r>
      <w:r>
        <w:rPr>
          <w:szCs w:val="26"/>
        </w:rPr>
        <w:t>0</w:t>
      </w:r>
      <w:r w:rsidRPr="006363C4">
        <w:rPr>
          <w:szCs w:val="26"/>
        </w:rPr>
        <w:t>5/ 2019</w:t>
      </w:r>
    </w:p>
    <w:p w:rsidR="001B5D37" w:rsidRPr="006363C4" w:rsidRDefault="001B5D37" w:rsidP="009646D3">
      <w:pPr>
        <w:pStyle w:val="ListParagraph"/>
        <w:widowControl w:val="0"/>
        <w:numPr>
          <w:ilvl w:val="0"/>
          <w:numId w:val="7"/>
        </w:numPr>
        <w:autoSpaceDE w:val="0"/>
        <w:autoSpaceDN w:val="0"/>
        <w:spacing w:after="0"/>
        <w:ind w:left="993" w:right="30" w:hanging="142"/>
        <w:jc w:val="both"/>
        <w:rPr>
          <w:szCs w:val="26"/>
        </w:rPr>
      </w:pPr>
      <w:r w:rsidRPr="006363C4">
        <w:rPr>
          <w:szCs w:val="26"/>
        </w:rPr>
        <w:t xml:space="preserve">Vòng 2: Tháng </w:t>
      </w:r>
      <w:r>
        <w:rPr>
          <w:szCs w:val="26"/>
        </w:rPr>
        <w:t>0</w:t>
      </w:r>
      <w:r w:rsidRPr="006363C4">
        <w:rPr>
          <w:szCs w:val="26"/>
        </w:rPr>
        <w:t>8/ 2019</w:t>
      </w:r>
    </w:p>
    <w:p w:rsidR="001B5D37" w:rsidRPr="006363C4" w:rsidRDefault="001B5D37" w:rsidP="009646D3">
      <w:pPr>
        <w:pStyle w:val="ListParagraph"/>
        <w:widowControl w:val="0"/>
        <w:numPr>
          <w:ilvl w:val="0"/>
          <w:numId w:val="7"/>
        </w:numPr>
        <w:autoSpaceDE w:val="0"/>
        <w:autoSpaceDN w:val="0"/>
        <w:spacing w:after="0"/>
        <w:ind w:left="993" w:right="30" w:hanging="142"/>
        <w:jc w:val="both"/>
        <w:rPr>
          <w:szCs w:val="26"/>
        </w:rPr>
      </w:pPr>
      <w:r w:rsidRPr="006363C4">
        <w:rPr>
          <w:szCs w:val="26"/>
        </w:rPr>
        <w:t>Vòng 3: Tháng 11</w:t>
      </w:r>
      <w:r>
        <w:rPr>
          <w:szCs w:val="26"/>
        </w:rPr>
        <w:t>/2019</w:t>
      </w:r>
      <w:r w:rsidRPr="006363C4">
        <w:rPr>
          <w:szCs w:val="26"/>
        </w:rPr>
        <w:t xml:space="preserve"> tại nướ</w:t>
      </w:r>
      <w:r>
        <w:rPr>
          <w:szCs w:val="26"/>
        </w:rPr>
        <w:t>c đăng cai ASMO Q</w:t>
      </w:r>
      <w:r w:rsidRPr="006363C4">
        <w:rPr>
          <w:szCs w:val="26"/>
        </w:rPr>
        <w:t>uốc tế 2019</w:t>
      </w:r>
      <w:r w:rsidR="00870F73">
        <w:rPr>
          <w:szCs w:val="26"/>
        </w:rPr>
        <w:t xml:space="preserve"> (dự kiến tại Hồ Nam, Trung Quốc)</w:t>
      </w:r>
    </w:p>
    <w:p w:rsidR="001B5D37" w:rsidRPr="006363C4" w:rsidRDefault="001B5D37" w:rsidP="001B5D37">
      <w:pPr>
        <w:pStyle w:val="ListParagraph"/>
        <w:tabs>
          <w:tab w:val="left" w:pos="1066"/>
        </w:tabs>
        <w:jc w:val="both"/>
        <w:rPr>
          <w:szCs w:val="26"/>
        </w:rPr>
      </w:pPr>
      <w:r w:rsidRPr="006363C4">
        <w:rPr>
          <w:szCs w:val="26"/>
        </w:rPr>
        <w:t>Đề thi: Do Ban Tổ chứ</w:t>
      </w:r>
      <w:r>
        <w:rPr>
          <w:szCs w:val="26"/>
        </w:rPr>
        <w:t>c ASMO Q</w:t>
      </w:r>
      <w:r w:rsidRPr="006363C4">
        <w:rPr>
          <w:szCs w:val="26"/>
        </w:rPr>
        <w:t>uốc tế cung cấp.</w:t>
      </w:r>
    </w:p>
    <w:p w:rsidR="001B5D37" w:rsidRPr="006363C4" w:rsidRDefault="001B5D37" w:rsidP="001B5D37">
      <w:pPr>
        <w:pStyle w:val="ListParagraph"/>
        <w:numPr>
          <w:ilvl w:val="0"/>
          <w:numId w:val="4"/>
        </w:numPr>
        <w:tabs>
          <w:tab w:val="left" w:pos="1066"/>
        </w:tabs>
        <w:jc w:val="both"/>
        <w:rPr>
          <w:szCs w:val="26"/>
        </w:rPr>
      </w:pPr>
      <w:r w:rsidRPr="006363C4">
        <w:rPr>
          <w:szCs w:val="26"/>
        </w:rPr>
        <w:t>Ngôn ngữ: Tiếng Anh hoặc Tiếng Việt.</w:t>
      </w:r>
    </w:p>
    <w:p w:rsidR="001B5D37" w:rsidRPr="006363C4" w:rsidRDefault="001B5D37" w:rsidP="001B5D37">
      <w:pPr>
        <w:pStyle w:val="ListParagraph"/>
        <w:numPr>
          <w:ilvl w:val="0"/>
          <w:numId w:val="4"/>
        </w:numPr>
        <w:tabs>
          <w:tab w:val="left" w:pos="1066"/>
        </w:tabs>
        <w:jc w:val="both"/>
        <w:rPr>
          <w:szCs w:val="26"/>
        </w:rPr>
      </w:pPr>
      <w:r w:rsidRPr="006363C4">
        <w:rPr>
          <w:szCs w:val="26"/>
        </w:rPr>
        <w:t>Hội đồng chấm thi: Viện Nghiên cứu Khoa học Giáo dục Sáng</w:t>
      </w:r>
      <w:r w:rsidR="00870F73">
        <w:rPr>
          <w:szCs w:val="26"/>
        </w:rPr>
        <w:t xml:space="preserve"> tạo cùng</w:t>
      </w:r>
      <w:r w:rsidR="0030030E">
        <w:rPr>
          <w:szCs w:val="26"/>
        </w:rPr>
        <w:t xml:space="preserve"> </w:t>
      </w:r>
      <w:r w:rsidR="00263AE1" w:rsidRPr="00263AE1">
        <w:rPr>
          <w:szCs w:val="26"/>
        </w:rPr>
        <w:t>Công ty CP Tổ hợp Giáo dục Tuniver/Trung tâm ngoại ngữ Tuniver</w:t>
      </w:r>
      <w:r w:rsidR="0030030E">
        <w:rPr>
          <w:szCs w:val="26"/>
        </w:rPr>
        <w:t xml:space="preserve"> </w:t>
      </w:r>
      <w:r w:rsidRPr="006363C4">
        <w:rPr>
          <w:szCs w:val="26"/>
        </w:rPr>
        <w:t xml:space="preserve">kết hợp cùng Ban Tổ chức ASMO </w:t>
      </w:r>
      <w:r>
        <w:rPr>
          <w:szCs w:val="26"/>
        </w:rPr>
        <w:t>Q</w:t>
      </w:r>
      <w:r w:rsidRPr="006363C4">
        <w:rPr>
          <w:szCs w:val="26"/>
        </w:rPr>
        <w:t xml:space="preserve">uốc tế sẽ thành lập hội đồng chấm thi bao gồm các nhà Khoa học, Toán học, các thầy cô giáo có uy tín, chuyên môn. Kết quả sẽ được kiểm định và phê duyệt bởi Ban Tổ chức ASMO </w:t>
      </w:r>
      <w:r>
        <w:rPr>
          <w:szCs w:val="26"/>
        </w:rPr>
        <w:t>Q</w:t>
      </w:r>
      <w:r w:rsidRPr="006363C4">
        <w:rPr>
          <w:szCs w:val="26"/>
        </w:rPr>
        <w:t>uốc tế.</w:t>
      </w:r>
    </w:p>
    <w:p w:rsidR="001B5D37" w:rsidRDefault="001B5D37" w:rsidP="001B5D37">
      <w:pPr>
        <w:pStyle w:val="ListParagraph"/>
        <w:numPr>
          <w:ilvl w:val="0"/>
          <w:numId w:val="4"/>
        </w:numPr>
        <w:tabs>
          <w:tab w:val="left" w:pos="1066"/>
        </w:tabs>
        <w:jc w:val="both"/>
        <w:rPr>
          <w:szCs w:val="26"/>
        </w:rPr>
      </w:pPr>
      <w:r w:rsidRPr="006363C4">
        <w:rPr>
          <w:szCs w:val="26"/>
        </w:rPr>
        <w:t xml:space="preserve">Cơ cấu giải thưởng: </w:t>
      </w:r>
      <w:r w:rsidR="007156B3">
        <w:rPr>
          <w:szCs w:val="26"/>
        </w:rPr>
        <w:t>Giấy chứng nhận</w:t>
      </w:r>
      <w:r w:rsidRPr="006363C4">
        <w:rPr>
          <w:szCs w:val="26"/>
        </w:rPr>
        <w:t xml:space="preserve"> của Hội đồng ASMO quốc tế cho toàn bộ thí sinh tham dự. Huy chương vàng, bạc, đồng </w:t>
      </w:r>
      <w:bookmarkStart w:id="0" w:name="_GoBack"/>
      <w:bookmarkEnd w:id="0"/>
      <w:r w:rsidRPr="006363C4">
        <w:rPr>
          <w:szCs w:val="26"/>
        </w:rPr>
        <w:t>cho các thí sinh xuất sắc nhấ</w:t>
      </w:r>
      <w:r>
        <w:rPr>
          <w:szCs w:val="26"/>
        </w:rPr>
        <w:t>t.</w:t>
      </w:r>
    </w:p>
    <w:p w:rsidR="001B5D37" w:rsidRPr="00870F73" w:rsidRDefault="001B5D37" w:rsidP="00870F73">
      <w:pPr>
        <w:pStyle w:val="ListParagraph"/>
        <w:numPr>
          <w:ilvl w:val="0"/>
          <w:numId w:val="4"/>
        </w:numPr>
        <w:tabs>
          <w:tab w:val="left" w:pos="1066"/>
        </w:tabs>
        <w:jc w:val="both"/>
        <w:rPr>
          <w:szCs w:val="26"/>
        </w:rPr>
        <w:sectPr w:rsidR="001B5D37" w:rsidRPr="00870F73" w:rsidSect="00B85D6F">
          <w:headerReference w:type="even" r:id="rId9"/>
          <w:headerReference w:type="default" r:id="rId10"/>
          <w:footerReference w:type="default" r:id="rId11"/>
          <w:pgSz w:w="11910" w:h="16840"/>
          <w:pgMar w:top="1247" w:right="1134" w:bottom="1247" w:left="1418" w:header="890" w:footer="431" w:gutter="0"/>
          <w:cols w:space="720"/>
          <w:titlePg/>
          <w:docGrid w:linePitch="354"/>
        </w:sectPr>
      </w:pPr>
      <w:r w:rsidRPr="00980B99">
        <w:rPr>
          <w:szCs w:val="26"/>
        </w:rPr>
        <w:t>Kinh phí tổ chức: Viện Nghiên cứu Khoa học Giáo dục Sáng tạo RICE</w:t>
      </w:r>
      <w:r w:rsidR="00870F73">
        <w:rPr>
          <w:szCs w:val="26"/>
        </w:rPr>
        <w:t xml:space="preserve"> kết hợp cùng </w:t>
      </w:r>
      <w:r w:rsidR="00263AE1" w:rsidRPr="00263AE1">
        <w:rPr>
          <w:szCs w:val="26"/>
        </w:rPr>
        <w:t>Công ty CP Tổ hợp Giáo dục Tuniver/Trung tâm ngoại ngữ Tuniver</w:t>
      </w:r>
      <w:r w:rsidR="0030030E">
        <w:rPr>
          <w:szCs w:val="26"/>
        </w:rPr>
        <w:t xml:space="preserve"> </w:t>
      </w:r>
      <w:r w:rsidRPr="00980B99">
        <w:rPr>
          <w:szCs w:val="26"/>
        </w:rPr>
        <w:t>tài trợ</w:t>
      </w:r>
      <w:r>
        <w:rPr>
          <w:szCs w:val="26"/>
        </w:rPr>
        <w:t xml:space="preserve"> </w:t>
      </w:r>
      <w:r w:rsidRPr="00980B99">
        <w:rPr>
          <w:szCs w:val="26"/>
        </w:rPr>
        <w:t>và huy động từ các nguồn xã hội hóa phù hợp với các quy định hiện hành của</w:t>
      </w:r>
      <w:r>
        <w:rPr>
          <w:szCs w:val="26"/>
        </w:rPr>
        <w:t xml:space="preserve"> </w:t>
      </w:r>
      <w:r w:rsidRPr="00980B99">
        <w:rPr>
          <w:szCs w:val="26"/>
        </w:rPr>
        <w:t>Nhà nướ</w:t>
      </w:r>
      <w:r>
        <w:rPr>
          <w:szCs w:val="26"/>
        </w:rPr>
        <w:t>c.</w:t>
      </w:r>
    </w:p>
    <w:p w:rsidR="00D94CEB" w:rsidRDefault="00D94CEB" w:rsidP="00870F73">
      <w:pPr>
        <w:ind w:left="0"/>
      </w:pPr>
    </w:p>
    <w:sectPr w:rsidR="00D94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F0" w:rsidRDefault="001B48F0" w:rsidP="001B5D37">
      <w:pPr>
        <w:spacing w:after="0" w:line="240" w:lineRule="auto"/>
      </w:pPr>
      <w:r>
        <w:separator/>
      </w:r>
    </w:p>
  </w:endnote>
  <w:endnote w:type="continuationSeparator" w:id="0">
    <w:p w:rsidR="001B48F0" w:rsidRDefault="001B48F0" w:rsidP="001B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13687"/>
      <w:docPartObj>
        <w:docPartGallery w:val="Page Numbers (Bottom of Page)"/>
        <w:docPartUnique/>
      </w:docPartObj>
    </w:sdtPr>
    <w:sdtEndPr>
      <w:rPr>
        <w:noProof/>
      </w:rPr>
    </w:sdtEndPr>
    <w:sdtContent>
      <w:p w:rsidR="006A4F88" w:rsidRDefault="00DB46E9">
        <w:pPr>
          <w:pStyle w:val="Footer"/>
          <w:jc w:val="center"/>
        </w:pPr>
        <w:r>
          <w:fldChar w:fldCharType="begin"/>
        </w:r>
        <w:r>
          <w:instrText xml:space="preserve"> PAGE   \* MERGEFORMAT </w:instrText>
        </w:r>
        <w:r>
          <w:fldChar w:fldCharType="separate"/>
        </w:r>
        <w:r w:rsidR="007156B3">
          <w:rPr>
            <w:noProof/>
          </w:rPr>
          <w:t>8</w:t>
        </w:r>
        <w:r>
          <w:rPr>
            <w:noProof/>
          </w:rPr>
          <w:fldChar w:fldCharType="end"/>
        </w:r>
      </w:p>
    </w:sdtContent>
  </w:sdt>
  <w:p w:rsidR="006A4F88" w:rsidRDefault="001B4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F0" w:rsidRDefault="001B48F0" w:rsidP="001B5D37">
      <w:pPr>
        <w:spacing w:after="0" w:line="240" w:lineRule="auto"/>
      </w:pPr>
      <w:r>
        <w:separator/>
      </w:r>
    </w:p>
  </w:footnote>
  <w:footnote w:type="continuationSeparator" w:id="0">
    <w:p w:rsidR="001B48F0" w:rsidRDefault="001B48F0" w:rsidP="001B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37" w:rsidRDefault="001B5D37">
    <w:pPr>
      <w:pStyle w:val="Header"/>
    </w:pPr>
  </w:p>
  <w:p w:rsidR="00FD2AD7" w:rsidRDefault="00FD2AD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6" w:type="dxa"/>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407"/>
      <w:gridCol w:w="1273"/>
    </w:tblGrid>
    <w:tr w:rsidR="001B5D37" w:rsidTr="00D800F6">
      <w:tc>
        <w:tcPr>
          <w:tcW w:w="1135" w:type="dxa"/>
        </w:tcPr>
        <w:p w:rsidR="00D800F6" w:rsidRPr="00701B5E" w:rsidRDefault="001B5D37" w:rsidP="00E66EB6">
          <w:pPr>
            <w:pStyle w:val="Header"/>
            <w:spacing w:line="276" w:lineRule="auto"/>
            <w:ind w:left="0"/>
            <w:rPr>
              <w:b/>
              <w:sz w:val="22"/>
            </w:rPr>
          </w:pPr>
          <w:r>
            <w:rPr>
              <w:b/>
              <w:noProof/>
              <w:sz w:val="22"/>
            </w:rPr>
            <w:drawing>
              <wp:inline distT="0" distB="0" distL="0" distR="0" wp14:anchorId="7C2DF37A" wp14:editId="09E293DF">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8505" w:type="dxa"/>
          <w:vAlign w:val="center"/>
        </w:tcPr>
        <w:p w:rsidR="00D800F6" w:rsidRPr="00DD0E00" w:rsidRDefault="00DB46E9" w:rsidP="00D800F6">
          <w:pPr>
            <w:pStyle w:val="Header"/>
            <w:spacing w:line="276" w:lineRule="auto"/>
            <w:ind w:left="0"/>
            <w:jc w:val="center"/>
            <w:rPr>
              <w:b/>
              <w:sz w:val="22"/>
            </w:rPr>
          </w:pPr>
          <w:r w:rsidRPr="00701B5E">
            <w:rPr>
              <w:b/>
              <w:sz w:val="22"/>
            </w:rPr>
            <w:t xml:space="preserve">ĐỀ ÁN KỲ THI OLYMPIC </w:t>
          </w:r>
          <w:r>
            <w:rPr>
              <w:b/>
              <w:sz w:val="22"/>
            </w:rPr>
            <w:t xml:space="preserve">QUỐC TẾ </w:t>
          </w:r>
          <w:r w:rsidRPr="00701B5E">
            <w:rPr>
              <w:b/>
              <w:sz w:val="22"/>
            </w:rPr>
            <w:t>KHOA HỌC, TOÁN &amp; TIẾNG ANH ASMO</w:t>
          </w:r>
        </w:p>
      </w:tc>
      <w:tc>
        <w:tcPr>
          <w:tcW w:w="1276" w:type="dxa"/>
        </w:tcPr>
        <w:p w:rsidR="00D800F6" w:rsidRDefault="001B5D37" w:rsidP="008E146D">
          <w:pPr>
            <w:pStyle w:val="Header"/>
            <w:ind w:left="0"/>
            <w:jc w:val="right"/>
          </w:pPr>
          <w:r>
            <w:rPr>
              <w:noProof/>
            </w:rPr>
            <w:drawing>
              <wp:inline distT="0" distB="0" distL="0" distR="0">
                <wp:extent cx="541020" cy="541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2x512bb.jpg"/>
                        <pic:cNvPicPr/>
                      </pic:nvPicPr>
                      <pic:blipFill>
                        <a:blip r:embed="rId2">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inline>
            </w:drawing>
          </w:r>
        </w:p>
      </w:tc>
    </w:tr>
  </w:tbl>
  <w:p w:rsidR="008E146D" w:rsidRPr="008E146D" w:rsidRDefault="001B48F0" w:rsidP="008E14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A19"/>
    <w:multiLevelType w:val="hybridMultilevel"/>
    <w:tmpl w:val="E47E6442"/>
    <w:lvl w:ilvl="0" w:tplc="45C02C5A">
      <w:numFmt w:val="bullet"/>
      <w:lvlText w:val="-"/>
      <w:lvlJc w:val="left"/>
      <w:pPr>
        <w:ind w:left="1980" w:hanging="360"/>
      </w:pPr>
      <w:rPr>
        <w:rFonts w:ascii="Times New Roman" w:eastAsia="Times New Roman" w:hAnsi="Times New Roman" w:cs="Times New Roman" w:hint="default"/>
        <w:spacing w:val="-20"/>
        <w:w w:val="99"/>
        <w:sz w:val="24"/>
        <w:szCs w:val="24"/>
        <w:lang w:val="en-US" w:eastAsia="en-US" w:bidi="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5465844"/>
    <w:multiLevelType w:val="hybridMultilevel"/>
    <w:tmpl w:val="EB2697A0"/>
    <w:lvl w:ilvl="0" w:tplc="45C02C5A">
      <w:numFmt w:val="bullet"/>
      <w:lvlText w:val="-"/>
      <w:lvlJc w:val="left"/>
      <w:pPr>
        <w:ind w:left="1440" w:hanging="360"/>
      </w:pPr>
      <w:rPr>
        <w:rFonts w:ascii="Times New Roman" w:eastAsia="Times New Roman" w:hAnsi="Times New Roman" w:cs="Times New Roman" w:hint="default"/>
        <w:spacing w:val="-20"/>
        <w:w w:val="99"/>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C010B"/>
    <w:multiLevelType w:val="hybridMultilevel"/>
    <w:tmpl w:val="6F7AFA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D6C3D"/>
    <w:multiLevelType w:val="hybridMultilevel"/>
    <w:tmpl w:val="0D167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7284F"/>
    <w:multiLevelType w:val="hybridMultilevel"/>
    <w:tmpl w:val="17C2CFBA"/>
    <w:lvl w:ilvl="0" w:tplc="45C02C5A">
      <w:numFmt w:val="bullet"/>
      <w:lvlText w:val="-"/>
      <w:lvlJc w:val="left"/>
      <w:pPr>
        <w:ind w:left="1070" w:hanging="360"/>
      </w:pPr>
      <w:rPr>
        <w:rFonts w:ascii="Times New Roman" w:eastAsia="Times New Roman" w:hAnsi="Times New Roman" w:cs="Times New Roman" w:hint="default"/>
        <w:spacing w:val="-20"/>
        <w:w w:val="99"/>
        <w:sz w:val="24"/>
        <w:szCs w:val="24"/>
        <w:lang w:val="en-US" w:eastAsia="en-US" w:bidi="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5265E94"/>
    <w:multiLevelType w:val="hybridMultilevel"/>
    <w:tmpl w:val="1C843532"/>
    <w:lvl w:ilvl="0" w:tplc="FE9C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11CD2"/>
    <w:multiLevelType w:val="hybridMultilevel"/>
    <w:tmpl w:val="32240D16"/>
    <w:lvl w:ilvl="0" w:tplc="88521336">
      <w:start w:val="1"/>
      <w:numFmt w:val="decimal"/>
      <w:lvlText w:val="%1."/>
      <w:lvlJc w:val="left"/>
      <w:pPr>
        <w:ind w:left="551" w:hanging="360"/>
      </w:pPr>
      <w:rPr>
        <w:rFonts w:ascii="Times New Roman" w:eastAsia="Times New Roman" w:hAnsi="Times New Roman" w:cs="Times New Roman" w:hint="default"/>
        <w:b/>
        <w:bCs/>
        <w:spacing w:val="-2"/>
        <w:w w:val="99"/>
        <w:sz w:val="26"/>
        <w:szCs w:val="26"/>
        <w:lang w:val="en-US" w:eastAsia="en-US" w:bidi="en-US"/>
      </w:rPr>
    </w:lvl>
    <w:lvl w:ilvl="1" w:tplc="45C02C5A">
      <w:numFmt w:val="bullet"/>
      <w:lvlText w:val="-"/>
      <w:lvlJc w:val="left"/>
      <w:pPr>
        <w:ind w:left="6598" w:hanging="360"/>
      </w:pPr>
      <w:rPr>
        <w:rFonts w:ascii="Times New Roman" w:eastAsia="Times New Roman" w:hAnsi="Times New Roman" w:cs="Times New Roman" w:hint="default"/>
        <w:spacing w:val="-20"/>
        <w:w w:val="99"/>
        <w:sz w:val="24"/>
        <w:szCs w:val="24"/>
        <w:lang w:val="en-US" w:eastAsia="en-US" w:bidi="en-US"/>
      </w:rPr>
    </w:lvl>
    <w:lvl w:ilvl="2" w:tplc="D2C432F8">
      <w:numFmt w:val="bullet"/>
      <w:lvlText w:val="•"/>
      <w:lvlJc w:val="left"/>
      <w:pPr>
        <w:ind w:left="920" w:hanging="360"/>
      </w:pPr>
      <w:rPr>
        <w:rFonts w:hint="default"/>
        <w:lang w:val="en-US" w:eastAsia="en-US" w:bidi="en-US"/>
      </w:rPr>
    </w:lvl>
    <w:lvl w:ilvl="3" w:tplc="A6D4BEDC">
      <w:numFmt w:val="bullet"/>
      <w:lvlText w:val="•"/>
      <w:lvlJc w:val="left"/>
      <w:pPr>
        <w:ind w:left="1180" w:hanging="360"/>
      </w:pPr>
      <w:rPr>
        <w:rFonts w:hint="default"/>
        <w:lang w:val="en-US" w:eastAsia="en-US" w:bidi="en-US"/>
      </w:rPr>
    </w:lvl>
    <w:lvl w:ilvl="4" w:tplc="85D262EA">
      <w:numFmt w:val="bullet"/>
      <w:lvlText w:val="•"/>
      <w:lvlJc w:val="left"/>
      <w:pPr>
        <w:ind w:left="2332" w:hanging="360"/>
      </w:pPr>
      <w:rPr>
        <w:rFonts w:hint="default"/>
        <w:lang w:val="en-US" w:eastAsia="en-US" w:bidi="en-US"/>
      </w:rPr>
    </w:lvl>
    <w:lvl w:ilvl="5" w:tplc="20A241BC">
      <w:numFmt w:val="bullet"/>
      <w:lvlText w:val="•"/>
      <w:lvlJc w:val="left"/>
      <w:pPr>
        <w:ind w:left="3484" w:hanging="360"/>
      </w:pPr>
      <w:rPr>
        <w:rFonts w:hint="default"/>
        <w:lang w:val="en-US" w:eastAsia="en-US" w:bidi="en-US"/>
      </w:rPr>
    </w:lvl>
    <w:lvl w:ilvl="6" w:tplc="5334873E">
      <w:numFmt w:val="bullet"/>
      <w:lvlText w:val="•"/>
      <w:lvlJc w:val="left"/>
      <w:pPr>
        <w:ind w:left="4637" w:hanging="360"/>
      </w:pPr>
      <w:rPr>
        <w:rFonts w:hint="default"/>
        <w:lang w:val="en-US" w:eastAsia="en-US" w:bidi="en-US"/>
      </w:rPr>
    </w:lvl>
    <w:lvl w:ilvl="7" w:tplc="CC52EE2A">
      <w:numFmt w:val="bullet"/>
      <w:lvlText w:val="•"/>
      <w:lvlJc w:val="left"/>
      <w:pPr>
        <w:ind w:left="5789" w:hanging="360"/>
      </w:pPr>
      <w:rPr>
        <w:rFonts w:hint="default"/>
        <w:lang w:val="en-US" w:eastAsia="en-US" w:bidi="en-US"/>
      </w:rPr>
    </w:lvl>
    <w:lvl w:ilvl="8" w:tplc="77743506">
      <w:numFmt w:val="bullet"/>
      <w:lvlText w:val="•"/>
      <w:lvlJc w:val="left"/>
      <w:pPr>
        <w:ind w:left="6941" w:hanging="360"/>
      </w:pPr>
      <w:rPr>
        <w:rFonts w:hint="default"/>
        <w:lang w:val="en-US" w:eastAsia="en-US" w:bidi="en-US"/>
      </w:rPr>
    </w:lvl>
  </w:abstractNum>
  <w:abstractNum w:abstractNumId="7" w15:restartNumberingAfterBreak="0">
    <w:nsid w:val="71AE5E72"/>
    <w:multiLevelType w:val="hybridMultilevel"/>
    <w:tmpl w:val="E6FAAF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A8349EA"/>
    <w:multiLevelType w:val="hybridMultilevel"/>
    <w:tmpl w:val="8E70F3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7"/>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37"/>
    <w:rsid w:val="000877BB"/>
    <w:rsid w:val="00094242"/>
    <w:rsid w:val="001B48F0"/>
    <w:rsid w:val="001B5D37"/>
    <w:rsid w:val="00236BC2"/>
    <w:rsid w:val="00263AE1"/>
    <w:rsid w:val="002929A3"/>
    <w:rsid w:val="0030030E"/>
    <w:rsid w:val="00334FE2"/>
    <w:rsid w:val="00570776"/>
    <w:rsid w:val="007156B3"/>
    <w:rsid w:val="007760CA"/>
    <w:rsid w:val="00870F73"/>
    <w:rsid w:val="0089795B"/>
    <w:rsid w:val="009646D3"/>
    <w:rsid w:val="00A644BA"/>
    <w:rsid w:val="00B3700E"/>
    <w:rsid w:val="00B64210"/>
    <w:rsid w:val="00C805A3"/>
    <w:rsid w:val="00CD10D5"/>
    <w:rsid w:val="00D94CEB"/>
    <w:rsid w:val="00DB46E9"/>
    <w:rsid w:val="00DF54CB"/>
    <w:rsid w:val="00ED0BCC"/>
    <w:rsid w:val="00FD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33ADC"/>
  <w15:chartTrackingRefBased/>
  <w15:docId w15:val="{E4AED95B-C243-42E3-9198-CB9991DC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37"/>
    <w:pPr>
      <w:spacing w:line="360" w:lineRule="auto"/>
      <w:ind w:left="360"/>
    </w:pPr>
    <w:rPr>
      <w:rFonts w:ascii="Times New Roman" w:hAnsi="Times New Roman" w:cs="Times New Roman"/>
      <w:color w:val="000000"/>
      <w:sz w:val="26"/>
    </w:rPr>
  </w:style>
  <w:style w:type="paragraph" w:styleId="Heading2">
    <w:name w:val="heading 2"/>
    <w:basedOn w:val="Normal"/>
    <w:link w:val="Heading2Char"/>
    <w:uiPriority w:val="1"/>
    <w:qFormat/>
    <w:rsid w:val="001B5D37"/>
    <w:pPr>
      <w:widowControl w:val="0"/>
      <w:autoSpaceDE w:val="0"/>
      <w:autoSpaceDN w:val="0"/>
      <w:spacing w:after="0" w:line="240" w:lineRule="auto"/>
      <w:ind w:left="551" w:hanging="360"/>
      <w:outlineLvl w:val="1"/>
    </w:pPr>
    <w:rPr>
      <w:rFonts w:eastAsia="Times New Roman"/>
      <w:b/>
      <w:bCs/>
      <w:color w:val="auto"/>
      <w:sz w:val="24"/>
      <w:szCs w:val="24"/>
      <w:lang w:bidi="en-US"/>
    </w:rPr>
  </w:style>
  <w:style w:type="paragraph" w:styleId="Heading3">
    <w:name w:val="heading 3"/>
    <w:basedOn w:val="Normal"/>
    <w:link w:val="Heading3Char"/>
    <w:uiPriority w:val="1"/>
    <w:qFormat/>
    <w:rsid w:val="001B5D37"/>
    <w:pPr>
      <w:widowControl w:val="0"/>
      <w:autoSpaceDE w:val="0"/>
      <w:autoSpaceDN w:val="0"/>
      <w:spacing w:after="0" w:line="240" w:lineRule="auto"/>
      <w:ind w:left="1168" w:hanging="360"/>
      <w:outlineLvl w:val="2"/>
    </w:pPr>
    <w:rPr>
      <w:rFonts w:eastAsia="Times New Roman"/>
      <w:b/>
      <w:bCs/>
      <w:i/>
      <w:color w:val="aut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B5D37"/>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1"/>
    <w:rsid w:val="001B5D37"/>
    <w:rPr>
      <w:rFonts w:ascii="Times New Roman" w:eastAsia="Times New Roman" w:hAnsi="Times New Roman" w:cs="Times New Roman"/>
      <w:b/>
      <w:bCs/>
      <w:i/>
      <w:sz w:val="24"/>
      <w:szCs w:val="24"/>
      <w:lang w:bidi="en-US"/>
    </w:rPr>
  </w:style>
  <w:style w:type="paragraph" w:styleId="Header">
    <w:name w:val="header"/>
    <w:basedOn w:val="Normal"/>
    <w:link w:val="HeaderChar"/>
    <w:uiPriority w:val="99"/>
    <w:unhideWhenUsed/>
    <w:rsid w:val="001B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37"/>
    <w:rPr>
      <w:rFonts w:ascii="Times New Roman" w:hAnsi="Times New Roman" w:cs="Times New Roman"/>
      <w:color w:val="000000"/>
      <w:sz w:val="26"/>
    </w:rPr>
  </w:style>
  <w:style w:type="paragraph" w:styleId="Footer">
    <w:name w:val="footer"/>
    <w:basedOn w:val="Normal"/>
    <w:link w:val="FooterChar"/>
    <w:uiPriority w:val="99"/>
    <w:unhideWhenUsed/>
    <w:rsid w:val="001B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37"/>
    <w:rPr>
      <w:rFonts w:ascii="Times New Roman" w:hAnsi="Times New Roman" w:cs="Times New Roman"/>
      <w:color w:val="000000"/>
      <w:sz w:val="26"/>
    </w:rPr>
  </w:style>
  <w:style w:type="table" w:styleId="TableGrid">
    <w:name w:val="Table Grid"/>
    <w:basedOn w:val="TableNormal"/>
    <w:uiPriority w:val="39"/>
    <w:rsid w:val="001B5D37"/>
    <w:pPr>
      <w:spacing w:after="0" w:line="240" w:lineRule="auto"/>
      <w:ind w:left="360"/>
    </w:pPr>
    <w:rPr>
      <w:rFonts w:ascii="Times New Roman" w:hAnsi="Times New Roman" w:cs="Times New Roman"/>
      <w:color w:val="000000"/>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D37"/>
    <w:pPr>
      <w:ind w:left="720"/>
      <w:contextualSpacing/>
    </w:pPr>
  </w:style>
  <w:style w:type="paragraph" w:styleId="BodyText">
    <w:name w:val="Body Text"/>
    <w:basedOn w:val="Normal"/>
    <w:link w:val="BodyTextChar"/>
    <w:uiPriority w:val="1"/>
    <w:qFormat/>
    <w:rsid w:val="001B5D37"/>
    <w:pPr>
      <w:widowControl w:val="0"/>
      <w:autoSpaceDE w:val="0"/>
      <w:autoSpaceDN w:val="0"/>
      <w:spacing w:after="0" w:line="240" w:lineRule="auto"/>
      <w:ind w:left="0"/>
    </w:pPr>
    <w:rPr>
      <w:rFonts w:eastAsia="Times New Roman"/>
      <w:color w:val="auto"/>
      <w:sz w:val="24"/>
      <w:szCs w:val="24"/>
      <w:lang w:bidi="en-US"/>
    </w:rPr>
  </w:style>
  <w:style w:type="character" w:customStyle="1" w:styleId="BodyTextChar">
    <w:name w:val="Body Text Char"/>
    <w:basedOn w:val="DefaultParagraphFont"/>
    <w:link w:val="BodyText"/>
    <w:uiPriority w:val="1"/>
    <w:rsid w:val="001B5D3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B5D37"/>
    <w:pPr>
      <w:widowControl w:val="0"/>
      <w:autoSpaceDE w:val="0"/>
      <w:autoSpaceDN w:val="0"/>
      <w:spacing w:after="0" w:line="240" w:lineRule="auto"/>
      <w:ind w:left="0"/>
    </w:pPr>
    <w:rPr>
      <w:rFonts w:eastAsia="Times New Roman"/>
      <w:color w:val="auto"/>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trần</dc:creator>
  <cp:keywords/>
  <dc:description/>
  <cp:lastModifiedBy>huy trần</cp:lastModifiedBy>
  <cp:revision>12</cp:revision>
  <dcterms:created xsi:type="dcterms:W3CDTF">2019-04-30T08:59:00Z</dcterms:created>
  <dcterms:modified xsi:type="dcterms:W3CDTF">2019-05-03T06:35:00Z</dcterms:modified>
</cp:coreProperties>
</file>